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60D7C" w14:textId="77777777" w:rsidR="00D70722" w:rsidRDefault="00D70722" w:rsidP="00F836E6">
      <w:pPr>
        <w:tabs>
          <w:tab w:val="right" w:pos="9638"/>
        </w:tabs>
        <w:spacing w:after="0"/>
        <w:rPr>
          <w:rFonts w:ascii="Arial" w:hAnsi="Arial" w:cs="Arial"/>
          <w:b/>
          <w:sz w:val="24"/>
        </w:rPr>
      </w:pPr>
    </w:p>
    <w:p w14:paraId="2D3A135A" w14:textId="7695F1CB" w:rsidR="00D31D1B" w:rsidRPr="00F836E6" w:rsidRDefault="00D31D1B" w:rsidP="00F836E6">
      <w:pPr>
        <w:tabs>
          <w:tab w:val="right" w:pos="9638"/>
        </w:tabs>
        <w:spacing w:after="0"/>
        <w:rPr>
          <w:rFonts w:ascii="Arial" w:hAnsi="Arial" w:cs="Arial"/>
          <w:b/>
          <w:sz w:val="24"/>
          <w:lang w:eastAsia="zh-TW"/>
        </w:rPr>
      </w:pPr>
      <w:r w:rsidRPr="00F836E6">
        <w:rPr>
          <w:rFonts w:ascii="Arial" w:hAnsi="Arial" w:cs="Arial"/>
          <w:b/>
          <w:sz w:val="24"/>
        </w:rPr>
        <w:t>3GPP TSG-RAN WG5 Meeting #</w:t>
      </w:r>
      <w:r w:rsidR="009A36C9">
        <w:rPr>
          <w:rFonts w:ascii="Arial" w:hAnsi="Arial" w:cs="Arial"/>
          <w:b/>
          <w:sz w:val="24"/>
        </w:rPr>
        <w:t>10</w:t>
      </w:r>
      <w:r w:rsidR="00620B14">
        <w:rPr>
          <w:rFonts w:ascii="Arial" w:hAnsi="Arial" w:cs="Arial"/>
          <w:b/>
          <w:sz w:val="24"/>
        </w:rPr>
        <w:t>9</w:t>
      </w:r>
      <w:r w:rsidRPr="00F836E6">
        <w:rPr>
          <w:rFonts w:ascii="Arial" w:hAnsi="Arial" w:cs="Arial"/>
          <w:b/>
          <w:sz w:val="24"/>
        </w:rPr>
        <w:tab/>
      </w:r>
      <w:r w:rsidR="00793F28" w:rsidRPr="00793F28">
        <w:rPr>
          <w:rFonts w:ascii="Arial" w:hAnsi="Arial" w:cs="Arial"/>
          <w:b/>
          <w:sz w:val="24"/>
          <w:highlight w:val="yellow"/>
        </w:rPr>
        <w:t>Draft_</w:t>
      </w:r>
      <w:r w:rsidR="008D7CED" w:rsidRPr="008D7CED">
        <w:rPr>
          <w:rFonts w:ascii="Arial" w:hAnsi="Arial" w:cs="Arial"/>
          <w:b/>
          <w:sz w:val="24"/>
        </w:rPr>
        <w:t>R5-25</w:t>
      </w:r>
      <w:r w:rsidR="00793F28" w:rsidRPr="00793F28">
        <w:rPr>
          <w:rFonts w:ascii="Arial" w:hAnsi="Arial" w:cs="Arial"/>
          <w:b/>
          <w:sz w:val="24"/>
        </w:rPr>
        <w:t>5946</w:t>
      </w:r>
    </w:p>
    <w:p w14:paraId="6B3EEC23" w14:textId="344166C8" w:rsidR="00D31D1B" w:rsidRPr="00F836E6" w:rsidRDefault="00FB389F" w:rsidP="00F836E6">
      <w:r w:rsidRPr="00FB389F">
        <w:rPr>
          <w:rFonts w:ascii="Arial" w:hAnsi="Arial" w:cs="Arial"/>
          <w:b/>
          <w:sz w:val="24"/>
        </w:rPr>
        <w:t>Dallas, USA, 17th – 21st November 2025</w:t>
      </w:r>
    </w:p>
    <w:p w14:paraId="67F5FCA3" w14:textId="4D4667B1" w:rsidR="00D31D1B" w:rsidRPr="00F836E6" w:rsidRDefault="00D31D1B" w:rsidP="00F836E6">
      <w:pPr>
        <w:pBdr>
          <w:top w:val="single" w:sz="4" w:space="1" w:color="auto"/>
        </w:pBdr>
        <w:tabs>
          <w:tab w:val="left" w:pos="2128"/>
        </w:tabs>
        <w:spacing w:after="120"/>
        <w:rPr>
          <w:rFonts w:ascii="Arial" w:hAnsi="Arial" w:cs="Arial"/>
          <w:b/>
        </w:rPr>
      </w:pPr>
      <w:r w:rsidRPr="00F836E6">
        <w:rPr>
          <w:rFonts w:ascii="Arial" w:hAnsi="Arial" w:cs="Arial"/>
          <w:b/>
        </w:rPr>
        <w:t>Source:</w:t>
      </w:r>
      <w:r w:rsidRPr="00F836E6">
        <w:rPr>
          <w:rFonts w:ascii="Arial" w:hAnsi="Arial" w:cs="Arial"/>
          <w:b/>
        </w:rPr>
        <w:tab/>
      </w:r>
      <w:r w:rsidR="00052816">
        <w:rPr>
          <w:rFonts w:ascii="Arial" w:hAnsi="Arial" w:cs="Arial"/>
          <w:b/>
        </w:rPr>
        <w:t>Ericsson</w:t>
      </w:r>
    </w:p>
    <w:p w14:paraId="62E9F837" w14:textId="5EC04103" w:rsidR="00D31D1B" w:rsidRPr="00F836E6" w:rsidRDefault="00D31D1B" w:rsidP="00F836E6">
      <w:pPr>
        <w:tabs>
          <w:tab w:val="left" w:pos="2128"/>
        </w:tabs>
        <w:spacing w:after="120"/>
        <w:ind w:left="2128" w:hangingChars="1063" w:hanging="2128"/>
        <w:rPr>
          <w:rFonts w:ascii="Arial" w:hAnsi="Arial" w:cs="Arial"/>
          <w:b/>
        </w:rPr>
      </w:pPr>
      <w:r w:rsidRPr="00F836E6">
        <w:rPr>
          <w:rFonts w:ascii="Arial" w:hAnsi="Arial" w:cs="Arial"/>
          <w:b/>
        </w:rPr>
        <w:t>Title:</w:t>
      </w:r>
      <w:r w:rsidRPr="00F836E6">
        <w:rPr>
          <w:rFonts w:ascii="Arial" w:hAnsi="Arial" w:cs="Arial"/>
          <w:b/>
        </w:rPr>
        <w:tab/>
      </w:r>
      <w:r w:rsidR="00887079" w:rsidRPr="00887079">
        <w:rPr>
          <w:rFonts w:ascii="Arial" w:hAnsi="Arial" w:cs="Arial"/>
          <w:b/>
        </w:rPr>
        <w:t>RAN5#10</w:t>
      </w:r>
      <w:r w:rsidR="00CA2772">
        <w:rPr>
          <w:rFonts w:ascii="Arial" w:hAnsi="Arial" w:cs="Arial"/>
          <w:b/>
        </w:rPr>
        <w:t>9</w:t>
      </w:r>
      <w:r w:rsidR="00887079" w:rsidRPr="00887079">
        <w:rPr>
          <w:rFonts w:ascii="Arial" w:hAnsi="Arial" w:cs="Arial"/>
          <w:b/>
        </w:rPr>
        <w:t xml:space="preserve"> summary of changes to RAN5 test cases with potential impact on GCF and PTCRB</w:t>
      </w:r>
    </w:p>
    <w:p w14:paraId="44E4519D" w14:textId="77777777" w:rsidR="00D31D1B" w:rsidRPr="00F836E6" w:rsidRDefault="00D31D1B" w:rsidP="00F836E6">
      <w:pPr>
        <w:tabs>
          <w:tab w:val="left" w:pos="2128"/>
        </w:tabs>
        <w:spacing w:after="120"/>
        <w:rPr>
          <w:rFonts w:ascii="Arial" w:hAnsi="Arial" w:cs="Arial"/>
          <w:b/>
        </w:rPr>
      </w:pPr>
      <w:r w:rsidRPr="00F836E6">
        <w:rPr>
          <w:rFonts w:ascii="Arial" w:hAnsi="Arial" w:cs="Arial"/>
          <w:b/>
        </w:rPr>
        <w:t>Document for:</w:t>
      </w:r>
      <w:r w:rsidRPr="00F836E6">
        <w:rPr>
          <w:rFonts w:ascii="Arial" w:hAnsi="Arial" w:cs="Arial"/>
          <w:b/>
        </w:rPr>
        <w:tab/>
      </w:r>
      <w:r w:rsidR="000058B4" w:rsidRPr="00F836E6">
        <w:rPr>
          <w:rFonts w:ascii="Arial" w:hAnsi="Arial" w:cs="Arial"/>
          <w:b/>
        </w:rPr>
        <w:t>Information</w:t>
      </w:r>
    </w:p>
    <w:p w14:paraId="061BC2A4" w14:textId="0321458D" w:rsidR="00D31D1B" w:rsidRPr="00F836E6" w:rsidRDefault="00D31D1B" w:rsidP="00F836E6">
      <w:pPr>
        <w:pBdr>
          <w:bottom w:val="single" w:sz="4" w:space="1" w:color="auto"/>
        </w:pBdr>
        <w:tabs>
          <w:tab w:val="left" w:pos="2128"/>
        </w:tabs>
        <w:spacing w:after="120"/>
        <w:rPr>
          <w:rFonts w:ascii="Arial" w:hAnsi="Arial" w:cs="Arial"/>
          <w:b/>
        </w:rPr>
      </w:pPr>
      <w:r w:rsidRPr="00F836E6">
        <w:rPr>
          <w:rFonts w:ascii="Arial" w:hAnsi="Arial" w:cs="Arial"/>
          <w:b/>
        </w:rPr>
        <w:t>Agenda Item:</w:t>
      </w:r>
      <w:r w:rsidRPr="00F836E6">
        <w:rPr>
          <w:rFonts w:ascii="Arial" w:hAnsi="Arial" w:cs="Arial"/>
          <w:b/>
        </w:rPr>
        <w:tab/>
      </w:r>
      <w:r w:rsidR="00AA1873" w:rsidRPr="00F836E6">
        <w:rPr>
          <w:rFonts w:ascii="Arial" w:hAnsi="Arial" w:cs="Arial"/>
          <w:b/>
        </w:rPr>
        <w:t>7.</w:t>
      </w:r>
      <w:r w:rsidR="009A36C9">
        <w:rPr>
          <w:rFonts w:ascii="Arial" w:hAnsi="Arial" w:cs="Arial"/>
          <w:b/>
        </w:rPr>
        <w:t>6</w:t>
      </w:r>
    </w:p>
    <w:p w14:paraId="19C983A7" w14:textId="545FFDF5" w:rsidR="00F836E6" w:rsidRPr="008C5AAE" w:rsidRDefault="00F836E6" w:rsidP="00853A06">
      <w:pPr>
        <w:jc w:val="both"/>
        <w:textAlignment w:val="auto"/>
        <w:rPr>
          <w:rFonts w:ascii="Arial" w:hAnsi="Arial" w:cs="Arial"/>
          <w:b/>
        </w:rPr>
      </w:pPr>
    </w:p>
    <w:p w14:paraId="05858627" w14:textId="77777777" w:rsidR="00D31D1B" w:rsidRPr="00F836E6" w:rsidRDefault="00D31D1B" w:rsidP="00F836E6">
      <w:pPr>
        <w:pStyle w:val="Heading1"/>
        <w:numPr>
          <w:ilvl w:val="0"/>
          <w:numId w:val="10"/>
        </w:numPr>
        <w:pBdr>
          <w:top w:val="none" w:sz="0" w:space="0" w:color="auto"/>
        </w:pBdr>
        <w:rPr>
          <w:b/>
          <w:sz w:val="20"/>
          <w:szCs w:val="22"/>
        </w:rPr>
      </w:pPr>
      <w:r w:rsidRPr="00F836E6">
        <w:rPr>
          <w:b/>
          <w:sz w:val="20"/>
          <w:szCs w:val="22"/>
        </w:rPr>
        <w:t>Introduction</w:t>
      </w:r>
    </w:p>
    <w:p w14:paraId="6E7842A2" w14:textId="3BC6B93C" w:rsidR="00237CF4" w:rsidRPr="007D7687" w:rsidRDefault="000058B4" w:rsidP="00CB34C5">
      <w:pPr>
        <w:jc w:val="both"/>
        <w:rPr>
          <w:rFonts w:ascii="Arial" w:hAnsi="Arial" w:cs="Arial"/>
        </w:rPr>
      </w:pPr>
      <w:r w:rsidRPr="008C5AAE">
        <w:rPr>
          <w:rFonts w:ascii="Arial" w:hAnsi="Arial" w:cs="Arial"/>
        </w:rPr>
        <w:t>The purpose of this document is to highlight the changes to 3GPP RAN5 test</w:t>
      </w:r>
      <w:r w:rsidR="004D58DD" w:rsidRPr="008C5AAE">
        <w:rPr>
          <w:rFonts w:ascii="Arial" w:hAnsi="Arial" w:cs="Arial"/>
        </w:rPr>
        <w:t xml:space="preserve"> specifications based on RAN5#</w:t>
      </w:r>
      <w:r w:rsidR="009A36C9">
        <w:rPr>
          <w:rFonts w:ascii="Arial" w:hAnsi="Arial" w:cs="Arial"/>
        </w:rPr>
        <w:t>10</w:t>
      </w:r>
      <w:r w:rsidR="00392D43">
        <w:rPr>
          <w:rFonts w:ascii="Arial" w:hAnsi="Arial" w:cs="Arial"/>
        </w:rPr>
        <w:t>9</w:t>
      </w:r>
      <w:r w:rsidRPr="008C5AAE">
        <w:rPr>
          <w:rFonts w:ascii="Arial" w:hAnsi="Arial" w:cs="Arial"/>
        </w:rPr>
        <w:t xml:space="preserve"> a</w:t>
      </w:r>
      <w:r w:rsidR="00F33DC4">
        <w:rPr>
          <w:rFonts w:ascii="Arial" w:hAnsi="Arial" w:cs="Arial"/>
        </w:rPr>
        <w:t>greed</w:t>
      </w:r>
      <w:r w:rsidRPr="008C5AAE">
        <w:rPr>
          <w:rFonts w:ascii="Arial" w:hAnsi="Arial" w:cs="Arial"/>
        </w:rPr>
        <w:t xml:space="preserve"> CRs that may impact current GCF an</w:t>
      </w:r>
      <w:r w:rsidRPr="007D7687">
        <w:rPr>
          <w:rFonts w:ascii="Arial" w:hAnsi="Arial" w:cs="Arial"/>
        </w:rPr>
        <w:t xml:space="preserve">d PTCRB selected test cases. </w:t>
      </w:r>
    </w:p>
    <w:p w14:paraId="16A13119" w14:textId="4E02D8F4" w:rsidR="00853A06" w:rsidRPr="007D7687" w:rsidRDefault="000058B4" w:rsidP="00CB34C5">
      <w:pPr>
        <w:jc w:val="both"/>
        <w:rPr>
          <w:rFonts w:ascii="Arial" w:hAnsi="Arial" w:cs="Arial"/>
        </w:rPr>
      </w:pPr>
      <w:r w:rsidRPr="007D7687">
        <w:rPr>
          <w:rFonts w:ascii="Arial" w:hAnsi="Arial" w:cs="Arial"/>
        </w:rPr>
        <w:t>The scope of the highlighted changes in this document covers removed test cases, changes to test case clause numbers</w:t>
      </w:r>
      <w:r w:rsidR="00BA1F8B" w:rsidRPr="007D7687">
        <w:rPr>
          <w:rFonts w:ascii="Arial" w:hAnsi="Arial" w:cs="Arial"/>
        </w:rPr>
        <w:t>,</w:t>
      </w:r>
      <w:r w:rsidRPr="007D7687">
        <w:rPr>
          <w:rFonts w:ascii="Arial" w:hAnsi="Arial" w:cs="Arial"/>
        </w:rPr>
        <w:t xml:space="preserve"> changes to test case titles</w:t>
      </w:r>
      <w:r w:rsidR="00BA1F8B" w:rsidRPr="007D7687">
        <w:rPr>
          <w:rFonts w:ascii="Arial" w:hAnsi="Arial" w:cs="Arial"/>
        </w:rPr>
        <w:t xml:space="preserve"> and changes to test case applicability that might have impact on GCF</w:t>
      </w:r>
      <w:r w:rsidR="00CB34C5" w:rsidRPr="007D7687">
        <w:rPr>
          <w:rFonts w:ascii="Arial" w:hAnsi="Arial" w:cs="Arial"/>
        </w:rPr>
        <w:t xml:space="preserve"> WI</w:t>
      </w:r>
      <w:r w:rsidR="00BA1F8B" w:rsidRPr="007D7687">
        <w:rPr>
          <w:rFonts w:ascii="Arial" w:hAnsi="Arial" w:cs="Arial"/>
        </w:rPr>
        <w:t>/PTCRB</w:t>
      </w:r>
      <w:r w:rsidR="00CB34C5" w:rsidRPr="007D7687">
        <w:rPr>
          <w:rFonts w:ascii="Arial" w:hAnsi="Arial" w:cs="Arial"/>
        </w:rPr>
        <w:t xml:space="preserve"> </w:t>
      </w:r>
      <w:r w:rsidR="00BA1F8B" w:rsidRPr="007D7687">
        <w:rPr>
          <w:rFonts w:ascii="Arial" w:hAnsi="Arial" w:cs="Arial"/>
        </w:rPr>
        <w:t>RFT assignments.</w:t>
      </w:r>
      <w:r w:rsidRPr="007D7687">
        <w:rPr>
          <w:rFonts w:ascii="Arial" w:hAnsi="Arial" w:cs="Arial"/>
        </w:rPr>
        <w:t xml:space="preserve"> </w:t>
      </w:r>
    </w:p>
    <w:p w14:paraId="40E54374" w14:textId="77777777" w:rsidR="00D31D1B" w:rsidRPr="007D7687" w:rsidRDefault="000058B4" w:rsidP="00CB34C5">
      <w:pPr>
        <w:pStyle w:val="Heading1"/>
        <w:numPr>
          <w:ilvl w:val="0"/>
          <w:numId w:val="10"/>
        </w:numPr>
        <w:pBdr>
          <w:top w:val="none" w:sz="0" w:space="0" w:color="auto"/>
        </w:pBdr>
        <w:jc w:val="both"/>
        <w:rPr>
          <w:b/>
          <w:sz w:val="20"/>
          <w:szCs w:val="22"/>
        </w:rPr>
      </w:pPr>
      <w:r w:rsidRPr="007D7687">
        <w:rPr>
          <w:b/>
          <w:sz w:val="20"/>
          <w:szCs w:val="22"/>
        </w:rPr>
        <w:t>Changes to 3GPP RAN</w:t>
      </w:r>
      <w:r w:rsidR="00AA1873" w:rsidRPr="007D7687">
        <w:rPr>
          <w:b/>
          <w:sz w:val="20"/>
          <w:szCs w:val="22"/>
        </w:rPr>
        <w:t>5 test specifications</w:t>
      </w:r>
    </w:p>
    <w:p w14:paraId="36599BE6" w14:textId="5D21B4CF" w:rsidR="00237CF4" w:rsidRPr="007D7687" w:rsidRDefault="000058B4" w:rsidP="00CB34C5">
      <w:pPr>
        <w:pStyle w:val="Arial"/>
        <w:ind w:rightChars="0" w:right="0"/>
        <w:jc w:val="both"/>
        <w:rPr>
          <w:rFonts w:ascii="Arial" w:hAnsi="Arial"/>
          <w:lang w:val="en-US"/>
        </w:rPr>
      </w:pPr>
      <w:r w:rsidRPr="007D7687">
        <w:rPr>
          <w:rFonts w:ascii="Arial" w:hAnsi="Arial"/>
          <w:lang w:val="en-US"/>
        </w:rPr>
        <w:t>The table below summarize</w:t>
      </w:r>
      <w:r w:rsidR="00EB1AA4" w:rsidRPr="007D7687">
        <w:rPr>
          <w:rFonts w:ascii="Arial" w:hAnsi="Arial"/>
          <w:lang w:val="en-US"/>
        </w:rPr>
        <w:t xml:space="preserve">s the changes introduced by </w:t>
      </w:r>
      <w:r w:rsidRPr="007D7687">
        <w:rPr>
          <w:rFonts w:ascii="Arial" w:hAnsi="Arial"/>
          <w:lang w:val="en-US"/>
        </w:rPr>
        <w:t xml:space="preserve">approved </w:t>
      </w:r>
      <w:r w:rsidR="00956318" w:rsidRPr="007D7687">
        <w:rPr>
          <w:rFonts w:ascii="Arial" w:hAnsi="Arial"/>
          <w:lang w:val="en-US"/>
        </w:rPr>
        <w:t>RAN5#</w:t>
      </w:r>
      <w:r w:rsidR="009A36C9" w:rsidRPr="007D7687">
        <w:rPr>
          <w:rFonts w:ascii="Arial" w:hAnsi="Arial"/>
          <w:lang w:val="en-US"/>
        </w:rPr>
        <w:t>10</w:t>
      </w:r>
      <w:r w:rsidR="00392D43">
        <w:rPr>
          <w:rFonts w:ascii="Arial" w:hAnsi="Arial"/>
          <w:lang w:val="en-US"/>
        </w:rPr>
        <w:t>9</w:t>
      </w:r>
      <w:r w:rsidR="00956318" w:rsidRPr="007D7687">
        <w:rPr>
          <w:rFonts w:ascii="Arial" w:hAnsi="Arial"/>
          <w:lang w:val="en-US"/>
        </w:rPr>
        <w:t xml:space="preserve"> </w:t>
      </w:r>
      <w:r w:rsidRPr="007D7687">
        <w:rPr>
          <w:rFonts w:ascii="Arial" w:hAnsi="Arial"/>
          <w:lang w:val="en-US"/>
        </w:rPr>
        <w:t xml:space="preserve">CRs to RAN5 test </w:t>
      </w:r>
      <w:r w:rsidR="004D58DD" w:rsidRPr="007D7687">
        <w:rPr>
          <w:rFonts w:ascii="Arial" w:hAnsi="Arial"/>
          <w:lang w:val="en-US"/>
        </w:rPr>
        <w:t>specifications</w:t>
      </w:r>
      <w:r w:rsidRPr="007D7687">
        <w:rPr>
          <w:rFonts w:ascii="Arial" w:hAnsi="Arial"/>
          <w:lang w:val="en-US"/>
        </w:rPr>
        <w:t>.</w:t>
      </w:r>
      <w:r w:rsidR="00237CF4" w:rsidRPr="007D7687">
        <w:rPr>
          <w:rFonts w:ascii="Arial" w:hAnsi="Arial"/>
          <w:lang w:val="en-US"/>
        </w:rPr>
        <w:t xml:space="preserve"> </w:t>
      </w:r>
      <w:r w:rsidR="00552792" w:rsidRPr="007D7687">
        <w:rPr>
          <w:rFonts w:ascii="Arial" w:hAnsi="Arial"/>
          <w:lang w:val="en-US"/>
        </w:rPr>
        <w:t>The source for the changes to test cases in the table is based on the applicability specification of the test cases.</w:t>
      </w:r>
    </w:p>
    <w:p w14:paraId="26BE8978" w14:textId="5E49DDFC" w:rsidR="00237CF4" w:rsidRPr="007D7687" w:rsidRDefault="00237CF4" w:rsidP="00CB34C5">
      <w:pPr>
        <w:pStyle w:val="Arial"/>
        <w:ind w:rightChars="0" w:right="0"/>
        <w:jc w:val="both"/>
        <w:rPr>
          <w:rFonts w:ascii="Arial" w:hAnsi="Arial"/>
          <w:lang w:val="en-US"/>
        </w:rPr>
      </w:pPr>
      <w:r w:rsidRPr="007D7687">
        <w:rPr>
          <w:rFonts w:ascii="Arial" w:hAnsi="Arial"/>
          <w:lang w:val="en-US"/>
        </w:rPr>
        <w:t xml:space="preserve">In the table both the prose and the applicability specifications are indicated separated by a "/". </w:t>
      </w:r>
      <w:r w:rsidR="007D4CB3" w:rsidRPr="007D7687">
        <w:rPr>
          <w:rFonts w:ascii="Arial" w:hAnsi="Arial"/>
          <w:lang w:val="en-US"/>
        </w:rPr>
        <w:t>For example</w:t>
      </w:r>
      <w:r w:rsidR="00CB34C5" w:rsidRPr="007D7687">
        <w:rPr>
          <w:rFonts w:ascii="Arial" w:hAnsi="Arial"/>
          <w:lang w:val="en-US"/>
        </w:rPr>
        <w:t>:</w:t>
      </w:r>
      <w:r w:rsidR="007D4CB3" w:rsidRPr="007D7687">
        <w:rPr>
          <w:rFonts w:ascii="Arial" w:hAnsi="Arial"/>
          <w:lang w:val="en-US"/>
        </w:rPr>
        <w:t xml:space="preserve"> </w:t>
      </w:r>
      <w:r w:rsidRPr="007D7687">
        <w:rPr>
          <w:rFonts w:ascii="Arial" w:hAnsi="Arial"/>
          <w:lang w:val="en-US"/>
        </w:rPr>
        <w:t>"3</w:t>
      </w:r>
      <w:r w:rsidR="005563E0" w:rsidRPr="007D7687">
        <w:rPr>
          <w:rFonts w:ascii="Arial" w:hAnsi="Arial"/>
          <w:lang w:val="en-US"/>
        </w:rPr>
        <w:t>8</w:t>
      </w:r>
      <w:r w:rsidRPr="007D7687">
        <w:rPr>
          <w:rFonts w:ascii="Arial" w:hAnsi="Arial"/>
          <w:lang w:val="en-US"/>
        </w:rPr>
        <w:t>.</w:t>
      </w:r>
      <w:r w:rsidR="005563E0" w:rsidRPr="007D7687">
        <w:rPr>
          <w:rFonts w:ascii="Arial" w:hAnsi="Arial"/>
          <w:lang w:val="en-US"/>
        </w:rPr>
        <w:t>5</w:t>
      </w:r>
      <w:r w:rsidRPr="007D7687">
        <w:rPr>
          <w:rFonts w:ascii="Arial" w:hAnsi="Arial"/>
          <w:lang w:val="en-US"/>
        </w:rPr>
        <w:t>21-1/3</w:t>
      </w:r>
      <w:r w:rsidR="005563E0" w:rsidRPr="007D7687">
        <w:rPr>
          <w:rFonts w:ascii="Arial" w:hAnsi="Arial"/>
          <w:lang w:val="en-US"/>
        </w:rPr>
        <w:t>8.522</w:t>
      </w:r>
      <w:r w:rsidRPr="007D7687">
        <w:rPr>
          <w:rFonts w:ascii="Arial" w:hAnsi="Arial"/>
          <w:lang w:val="en-US"/>
        </w:rPr>
        <w:t>" indicate</w:t>
      </w:r>
      <w:r w:rsidR="007D4CB3" w:rsidRPr="007D7687">
        <w:rPr>
          <w:rFonts w:ascii="Arial" w:hAnsi="Arial"/>
          <w:lang w:val="en-US"/>
        </w:rPr>
        <w:t>s</w:t>
      </w:r>
      <w:r w:rsidRPr="007D7687">
        <w:rPr>
          <w:rFonts w:ascii="Arial" w:hAnsi="Arial"/>
          <w:lang w:val="en-US"/>
        </w:rPr>
        <w:t xml:space="preserve"> that the prose f</w:t>
      </w:r>
      <w:r w:rsidR="000068E1" w:rsidRPr="007D7687">
        <w:rPr>
          <w:rFonts w:ascii="Arial" w:hAnsi="Arial"/>
          <w:lang w:val="en-US"/>
        </w:rPr>
        <w:t>or</w:t>
      </w:r>
      <w:r w:rsidRPr="007D7687">
        <w:rPr>
          <w:rFonts w:ascii="Arial" w:hAnsi="Arial"/>
          <w:lang w:val="en-US"/>
        </w:rPr>
        <w:t xml:space="preserve"> the test case is </w:t>
      </w:r>
      <w:r w:rsidR="000068E1" w:rsidRPr="007D7687">
        <w:rPr>
          <w:rFonts w:ascii="Arial" w:hAnsi="Arial"/>
          <w:lang w:val="en-US"/>
        </w:rPr>
        <w:t xml:space="preserve">TS </w:t>
      </w:r>
      <w:r w:rsidRPr="007D7687">
        <w:rPr>
          <w:rFonts w:ascii="Arial" w:hAnsi="Arial"/>
          <w:lang w:val="en-US"/>
        </w:rPr>
        <w:t>3</w:t>
      </w:r>
      <w:r w:rsidR="005563E0" w:rsidRPr="007D7687">
        <w:rPr>
          <w:rFonts w:ascii="Arial" w:hAnsi="Arial"/>
          <w:lang w:val="en-US"/>
        </w:rPr>
        <w:t>8.521-1</w:t>
      </w:r>
      <w:r w:rsidRPr="007D7687">
        <w:rPr>
          <w:rFonts w:ascii="Arial" w:hAnsi="Arial"/>
          <w:lang w:val="en-US"/>
        </w:rPr>
        <w:t xml:space="preserve"> and the associated test case appli</w:t>
      </w:r>
      <w:r w:rsidR="000068E1" w:rsidRPr="007D7687">
        <w:rPr>
          <w:rFonts w:ascii="Arial" w:hAnsi="Arial"/>
          <w:lang w:val="en-US"/>
        </w:rPr>
        <w:t>c</w:t>
      </w:r>
      <w:r w:rsidRPr="007D7687">
        <w:rPr>
          <w:rFonts w:ascii="Arial" w:hAnsi="Arial"/>
          <w:lang w:val="en-US"/>
        </w:rPr>
        <w:t xml:space="preserve">ability specification is in </w:t>
      </w:r>
      <w:r w:rsidR="000068E1" w:rsidRPr="007D7687">
        <w:rPr>
          <w:rFonts w:ascii="Arial" w:hAnsi="Arial"/>
          <w:lang w:val="en-US"/>
        </w:rPr>
        <w:t xml:space="preserve">TS </w:t>
      </w:r>
      <w:r w:rsidRPr="007D7687">
        <w:rPr>
          <w:rFonts w:ascii="Arial" w:hAnsi="Arial"/>
          <w:lang w:val="en-US"/>
        </w:rPr>
        <w:t>3</w:t>
      </w:r>
      <w:r w:rsidR="005563E0" w:rsidRPr="007D7687">
        <w:rPr>
          <w:rFonts w:ascii="Arial" w:hAnsi="Arial"/>
          <w:lang w:val="en-US"/>
        </w:rPr>
        <w:t>8.522.</w:t>
      </w:r>
    </w:p>
    <w:p w14:paraId="357A56D1" w14:textId="4D66A134" w:rsidR="00696BE3" w:rsidRPr="007D7687" w:rsidRDefault="000058B4" w:rsidP="00CB34C5">
      <w:pPr>
        <w:pStyle w:val="Arial"/>
        <w:ind w:rightChars="0" w:right="0"/>
        <w:jc w:val="both"/>
        <w:rPr>
          <w:rFonts w:ascii="Arial" w:hAnsi="Arial"/>
          <w:lang w:val="en-US"/>
        </w:rPr>
      </w:pPr>
      <w:r w:rsidRPr="007D7687">
        <w:rPr>
          <w:rFonts w:ascii="Arial" w:hAnsi="Arial"/>
          <w:lang w:val="en-US"/>
        </w:rPr>
        <w:t xml:space="preserve">Changes are indicated </w:t>
      </w:r>
      <w:r w:rsidR="00F01C50" w:rsidRPr="007D7687">
        <w:rPr>
          <w:rFonts w:ascii="Arial" w:hAnsi="Arial"/>
          <w:lang w:val="en-US"/>
        </w:rPr>
        <w:t>in</w:t>
      </w:r>
      <w:r w:rsidRPr="007D7687">
        <w:rPr>
          <w:rFonts w:ascii="Arial" w:hAnsi="Arial"/>
          <w:lang w:val="en-US"/>
        </w:rPr>
        <w:t xml:space="preserve"> </w:t>
      </w:r>
      <w:r w:rsidR="00F01C50" w:rsidRPr="007D7687">
        <w:rPr>
          <w:rFonts w:ascii="Arial" w:hAnsi="Arial"/>
          <w:lang w:val="en-US"/>
        </w:rPr>
        <w:t>columns “Clause (New)” and “Title (New)</w:t>
      </w:r>
      <w:r w:rsidRPr="007D7687">
        <w:rPr>
          <w:rFonts w:ascii="Arial" w:hAnsi="Arial"/>
          <w:lang w:val="en-US"/>
        </w:rPr>
        <w:t xml:space="preserve">. </w:t>
      </w:r>
      <w:r w:rsidR="00EB1AA4" w:rsidRPr="007D7687">
        <w:rPr>
          <w:rFonts w:ascii="Arial" w:hAnsi="Arial"/>
          <w:lang w:val="en-US"/>
        </w:rPr>
        <w:t xml:space="preserve">A title </w:t>
      </w:r>
      <w:r w:rsidR="00CD1495" w:rsidRPr="007D7687">
        <w:rPr>
          <w:rFonts w:ascii="Arial" w:hAnsi="Arial"/>
          <w:lang w:val="en-US"/>
        </w:rPr>
        <w:t>changed to</w:t>
      </w:r>
      <w:r w:rsidR="00EB1AA4" w:rsidRPr="007D7687">
        <w:rPr>
          <w:rFonts w:ascii="Arial" w:hAnsi="Arial"/>
          <w:lang w:val="en-US"/>
        </w:rPr>
        <w:t xml:space="preserve"> “</w:t>
      </w:r>
      <w:r w:rsidRPr="007D7687">
        <w:rPr>
          <w:rFonts w:ascii="Arial" w:hAnsi="Arial"/>
          <w:lang w:val="en-US"/>
        </w:rPr>
        <w:t>void” indicate</w:t>
      </w:r>
      <w:r w:rsidR="00AF7262" w:rsidRPr="007D7687">
        <w:rPr>
          <w:rFonts w:ascii="Arial" w:hAnsi="Arial"/>
          <w:lang w:val="en-US"/>
        </w:rPr>
        <w:t>s</w:t>
      </w:r>
      <w:r w:rsidRPr="007D7687">
        <w:rPr>
          <w:rFonts w:ascii="Arial" w:hAnsi="Arial"/>
          <w:lang w:val="en-US"/>
        </w:rPr>
        <w:t xml:space="preserve"> </w:t>
      </w:r>
      <w:r w:rsidR="00EB1AA4" w:rsidRPr="007D7687">
        <w:rPr>
          <w:rFonts w:ascii="Arial" w:hAnsi="Arial"/>
          <w:lang w:val="en-US"/>
        </w:rPr>
        <w:t xml:space="preserve">that a </w:t>
      </w:r>
      <w:r w:rsidR="000C61C6" w:rsidRPr="007D7687">
        <w:rPr>
          <w:rFonts w:ascii="Arial" w:hAnsi="Arial"/>
          <w:lang w:val="en-US"/>
        </w:rPr>
        <w:t>test case has been removed.</w:t>
      </w:r>
    </w:p>
    <w:p w14:paraId="033C679B" w14:textId="3E452F2B" w:rsidR="0089069C" w:rsidRPr="008C5AAE" w:rsidRDefault="0089069C" w:rsidP="00CB34C5">
      <w:pPr>
        <w:pStyle w:val="Arial"/>
        <w:pBdr>
          <w:top w:val="single" w:sz="4" w:space="1" w:color="auto"/>
          <w:left w:val="single" w:sz="4" w:space="4" w:color="auto"/>
          <w:bottom w:val="single" w:sz="4" w:space="1" w:color="auto"/>
          <w:right w:val="single" w:sz="4" w:space="4" w:color="auto"/>
        </w:pBdr>
        <w:ind w:rightChars="0" w:right="0"/>
        <w:jc w:val="both"/>
        <w:rPr>
          <w:rFonts w:ascii="Arial" w:hAnsi="Arial"/>
          <w:color w:val="FF0000"/>
          <w:lang w:val="en-US"/>
        </w:rPr>
        <w:sectPr w:rsidR="0089069C" w:rsidRPr="008C5AAE" w:rsidSect="00F41A27">
          <w:pgSz w:w="11906" w:h="16838"/>
          <w:pgMar w:top="1134" w:right="1134" w:bottom="1134" w:left="1134" w:header="720" w:footer="720" w:gutter="0"/>
          <w:cols w:space="720"/>
        </w:sectPr>
      </w:pPr>
      <w:r w:rsidRPr="007D7687">
        <w:rPr>
          <w:rFonts w:ascii="Arial" w:hAnsi="Arial"/>
          <w:color w:val="FF0000"/>
          <w:lang w:val="en-US"/>
        </w:rPr>
        <w:t>Note!</w:t>
      </w:r>
      <w:r w:rsidRPr="007D7687">
        <w:rPr>
          <w:rFonts w:ascii="Arial" w:hAnsi="Arial"/>
          <w:color w:val="FF0000"/>
          <w:lang w:val="en-US"/>
        </w:rPr>
        <w:br/>
        <w:t xml:space="preserve">The changes listed in this document are limited to changes introduced in RAN5 test specifications. For the case test cases in GCF work items and PTCRB RFTs have been based on RAN5 work plans </w:t>
      </w:r>
      <w:r w:rsidR="00DA5BB0" w:rsidRPr="007D7687">
        <w:rPr>
          <w:rFonts w:ascii="Arial" w:hAnsi="Arial"/>
          <w:color w:val="FF0000"/>
          <w:lang w:val="en-US"/>
        </w:rPr>
        <w:t>before the test cases have been completely included in RAN5 test case applicability specifications (TS 34.</w:t>
      </w:r>
      <w:r w:rsidR="003B7470" w:rsidRPr="007D7687">
        <w:rPr>
          <w:rFonts w:ascii="Arial" w:hAnsi="Arial"/>
          <w:color w:val="FF0000"/>
          <w:lang w:val="en-US"/>
        </w:rPr>
        <w:t>1</w:t>
      </w:r>
      <w:r w:rsidR="00DA5BB0" w:rsidRPr="007D7687">
        <w:rPr>
          <w:rFonts w:ascii="Arial" w:hAnsi="Arial"/>
          <w:color w:val="FF0000"/>
          <w:lang w:val="en-US"/>
        </w:rPr>
        <w:t>21-2, TS 34.</w:t>
      </w:r>
      <w:r w:rsidR="003B7470" w:rsidRPr="007D7687">
        <w:rPr>
          <w:rFonts w:ascii="Arial" w:hAnsi="Arial"/>
          <w:color w:val="FF0000"/>
          <w:lang w:val="en-US"/>
        </w:rPr>
        <w:t>1</w:t>
      </w:r>
      <w:r w:rsidR="00DA5BB0" w:rsidRPr="007D7687">
        <w:rPr>
          <w:rFonts w:ascii="Arial" w:hAnsi="Arial"/>
          <w:color w:val="FF0000"/>
          <w:lang w:val="en-US"/>
        </w:rPr>
        <w:t>23-2, TS 34.229-2, TS 36.521-2, TS 36.523-2,</w:t>
      </w:r>
      <w:r w:rsidR="005425BD" w:rsidRPr="007D7687">
        <w:rPr>
          <w:rFonts w:ascii="Arial" w:hAnsi="Arial"/>
          <w:color w:val="FF0000"/>
          <w:lang w:val="en-US"/>
        </w:rPr>
        <w:t xml:space="preserve"> </w:t>
      </w:r>
      <w:r w:rsidR="003B7470" w:rsidRPr="007D7687">
        <w:rPr>
          <w:rFonts w:ascii="Arial" w:hAnsi="Arial"/>
          <w:color w:val="FF0000"/>
          <w:lang w:val="en-US"/>
        </w:rPr>
        <w:t xml:space="preserve">TS </w:t>
      </w:r>
      <w:r w:rsidR="00771974" w:rsidRPr="007D7687">
        <w:rPr>
          <w:rFonts w:ascii="Arial" w:hAnsi="Arial"/>
          <w:color w:val="FF0000"/>
          <w:lang w:val="en-US"/>
        </w:rPr>
        <w:t>37.579</w:t>
      </w:r>
      <w:r w:rsidR="003B7470" w:rsidRPr="007D7687">
        <w:rPr>
          <w:rFonts w:ascii="Arial" w:hAnsi="Arial"/>
          <w:color w:val="FF0000"/>
          <w:lang w:val="en-US"/>
        </w:rPr>
        <w:t xml:space="preserve">-4, </w:t>
      </w:r>
      <w:r w:rsidR="00DA5BB0" w:rsidRPr="007D7687">
        <w:rPr>
          <w:rFonts w:ascii="Arial" w:hAnsi="Arial"/>
          <w:color w:val="FF0000"/>
          <w:lang w:val="en-US"/>
        </w:rPr>
        <w:t>TS 37.571-3, TS 38.522, TS 38.523-2 and T</w:t>
      </w:r>
      <w:r w:rsidR="00902AF7" w:rsidRPr="007D7687">
        <w:rPr>
          <w:rFonts w:ascii="Arial" w:hAnsi="Arial"/>
          <w:color w:val="FF0000"/>
          <w:lang w:val="en-US"/>
        </w:rPr>
        <w:t>S</w:t>
      </w:r>
      <w:r w:rsidR="00DA5BB0" w:rsidRPr="007D7687">
        <w:rPr>
          <w:rFonts w:ascii="Arial" w:hAnsi="Arial"/>
          <w:color w:val="FF0000"/>
          <w:lang w:val="en-US"/>
        </w:rPr>
        <w:t xml:space="preserve"> 51.010-2) </w:t>
      </w:r>
      <w:r w:rsidRPr="007D7687">
        <w:rPr>
          <w:rFonts w:ascii="Arial" w:hAnsi="Arial"/>
          <w:color w:val="FF0000"/>
          <w:lang w:val="en-US"/>
        </w:rPr>
        <w:t xml:space="preserve">the </w:t>
      </w:r>
      <w:r w:rsidR="00DA5BB0" w:rsidRPr="007D7687">
        <w:rPr>
          <w:rFonts w:ascii="Arial" w:hAnsi="Arial"/>
          <w:color w:val="FF0000"/>
          <w:lang w:val="en-US"/>
        </w:rPr>
        <w:t>G</w:t>
      </w:r>
      <w:r w:rsidR="00902AF7" w:rsidRPr="007D7687">
        <w:rPr>
          <w:rFonts w:ascii="Arial" w:hAnsi="Arial"/>
          <w:color w:val="FF0000"/>
          <w:lang w:val="en-US"/>
        </w:rPr>
        <w:t>CF</w:t>
      </w:r>
      <w:r w:rsidR="00DA5BB0" w:rsidRPr="007D7687">
        <w:rPr>
          <w:rFonts w:ascii="Arial" w:hAnsi="Arial"/>
          <w:color w:val="FF0000"/>
          <w:lang w:val="en-US"/>
        </w:rPr>
        <w:t xml:space="preserve"> work item and PTCRB</w:t>
      </w:r>
      <w:r w:rsidR="00DA5BB0" w:rsidRPr="008C5AAE">
        <w:rPr>
          <w:rFonts w:ascii="Arial" w:hAnsi="Arial"/>
          <w:color w:val="FF0000"/>
          <w:lang w:val="en-US"/>
        </w:rPr>
        <w:t xml:space="preserve"> RFT </w:t>
      </w:r>
      <w:r w:rsidRPr="008C5AAE">
        <w:rPr>
          <w:rFonts w:ascii="Arial" w:hAnsi="Arial"/>
          <w:color w:val="FF0000"/>
          <w:lang w:val="en-US"/>
        </w:rPr>
        <w:t>rapporteurs need to check</w:t>
      </w:r>
      <w:r w:rsidR="00DA5BB0" w:rsidRPr="008C5AAE">
        <w:rPr>
          <w:rFonts w:ascii="Arial" w:hAnsi="Arial"/>
          <w:color w:val="FF0000"/>
          <w:lang w:val="en-US"/>
        </w:rPr>
        <w:t xml:space="preserve"> the latest RAN5 work plans.</w:t>
      </w:r>
      <w:r w:rsidRPr="008C5AAE">
        <w:rPr>
          <w:rFonts w:ascii="Arial" w:hAnsi="Arial"/>
          <w:color w:val="FF0000"/>
          <w:lang w:val="en-US"/>
        </w:rPr>
        <w:t xml:space="preserve"> </w:t>
      </w:r>
    </w:p>
    <w:tbl>
      <w:tblPr>
        <w:tblW w:w="144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9"/>
        <w:gridCol w:w="1360"/>
        <w:gridCol w:w="4129"/>
        <w:gridCol w:w="1361"/>
        <w:gridCol w:w="4129"/>
        <w:gridCol w:w="2562"/>
      </w:tblGrid>
      <w:tr w:rsidR="007772C1" w:rsidRPr="00FF6D2A" w14:paraId="7901FB46" w14:textId="77777777" w:rsidTr="0006763F">
        <w:trPr>
          <w:tblHeader/>
        </w:trPr>
        <w:tc>
          <w:tcPr>
            <w:tcW w:w="889" w:type="dxa"/>
            <w:shd w:val="clear" w:color="auto" w:fill="D9D9D9"/>
          </w:tcPr>
          <w:p w14:paraId="6A0713C2" w14:textId="5C11951A" w:rsidR="00685DAB" w:rsidRPr="0070561D" w:rsidRDefault="00685DAB" w:rsidP="006D731F">
            <w:pPr>
              <w:pStyle w:val="TAh0"/>
              <w:rPr>
                <w:rFonts w:cs="Arial"/>
                <w:b/>
                <w:sz w:val="16"/>
                <w:szCs w:val="16"/>
              </w:rPr>
            </w:pPr>
            <w:r w:rsidRPr="0070561D">
              <w:rPr>
                <w:sz w:val="16"/>
                <w:szCs w:val="16"/>
                <w:lang w:val="en-US"/>
              </w:rPr>
              <w:lastRenderedPageBreak/>
              <w:br w:type="page"/>
            </w:r>
            <w:r w:rsidRPr="0070561D">
              <w:rPr>
                <w:rFonts w:cs="Arial"/>
                <w:b/>
                <w:sz w:val="16"/>
                <w:szCs w:val="16"/>
              </w:rPr>
              <w:t>TS</w:t>
            </w:r>
          </w:p>
        </w:tc>
        <w:tc>
          <w:tcPr>
            <w:tcW w:w="1360" w:type="dxa"/>
            <w:shd w:val="clear" w:color="auto" w:fill="D9D9D9"/>
          </w:tcPr>
          <w:p w14:paraId="2C8DDFE8" w14:textId="77777777" w:rsidR="00685DAB" w:rsidRPr="0070561D" w:rsidRDefault="00685DAB" w:rsidP="006D731F">
            <w:pPr>
              <w:pStyle w:val="TAh0"/>
              <w:rPr>
                <w:rFonts w:cs="Arial"/>
                <w:b/>
                <w:sz w:val="16"/>
                <w:szCs w:val="16"/>
              </w:rPr>
            </w:pPr>
            <w:r w:rsidRPr="0070561D">
              <w:rPr>
                <w:rFonts w:cs="Arial"/>
                <w:b/>
                <w:sz w:val="16"/>
                <w:szCs w:val="16"/>
              </w:rPr>
              <w:t>Clause</w:t>
            </w:r>
          </w:p>
        </w:tc>
        <w:tc>
          <w:tcPr>
            <w:tcW w:w="4129" w:type="dxa"/>
            <w:shd w:val="clear" w:color="auto" w:fill="D9D9D9"/>
          </w:tcPr>
          <w:p w14:paraId="59D3865F" w14:textId="45CE85BA" w:rsidR="00685DAB" w:rsidRPr="0070561D" w:rsidRDefault="00685DAB" w:rsidP="006D731F">
            <w:pPr>
              <w:pStyle w:val="TAh0"/>
              <w:rPr>
                <w:rFonts w:cs="Arial"/>
                <w:b/>
                <w:sz w:val="16"/>
                <w:szCs w:val="16"/>
              </w:rPr>
            </w:pPr>
            <w:r w:rsidRPr="0070561D">
              <w:rPr>
                <w:rFonts w:cs="Arial"/>
                <w:b/>
                <w:sz w:val="16"/>
                <w:szCs w:val="16"/>
              </w:rPr>
              <w:t>Title</w:t>
            </w:r>
          </w:p>
        </w:tc>
        <w:tc>
          <w:tcPr>
            <w:tcW w:w="1361" w:type="dxa"/>
            <w:shd w:val="clear" w:color="auto" w:fill="D9D9D9"/>
          </w:tcPr>
          <w:p w14:paraId="22D6C21B" w14:textId="77777777" w:rsidR="00685DAB" w:rsidRPr="0070561D" w:rsidRDefault="00685DAB" w:rsidP="006D731F">
            <w:pPr>
              <w:pStyle w:val="TAh0"/>
              <w:rPr>
                <w:rFonts w:cs="Arial"/>
                <w:b/>
                <w:color w:val="FF0000"/>
                <w:sz w:val="16"/>
                <w:szCs w:val="16"/>
              </w:rPr>
            </w:pPr>
            <w:r w:rsidRPr="0070561D">
              <w:rPr>
                <w:rFonts w:cs="Arial" w:hint="eastAsia"/>
                <w:b/>
                <w:color w:val="FF0000"/>
                <w:sz w:val="16"/>
                <w:szCs w:val="16"/>
              </w:rPr>
              <w:t>Clause (New)</w:t>
            </w:r>
          </w:p>
        </w:tc>
        <w:tc>
          <w:tcPr>
            <w:tcW w:w="4129" w:type="dxa"/>
            <w:shd w:val="clear" w:color="auto" w:fill="D9D9D9"/>
          </w:tcPr>
          <w:p w14:paraId="23E14640" w14:textId="77777777" w:rsidR="00685DAB" w:rsidRPr="0070561D" w:rsidRDefault="00685DAB" w:rsidP="006D731F">
            <w:pPr>
              <w:pStyle w:val="TAh0"/>
              <w:rPr>
                <w:rFonts w:cs="Arial"/>
                <w:b/>
                <w:color w:val="FF0000"/>
                <w:sz w:val="16"/>
                <w:szCs w:val="16"/>
              </w:rPr>
            </w:pPr>
            <w:r w:rsidRPr="0070561D">
              <w:rPr>
                <w:rFonts w:cs="Arial" w:hint="eastAsia"/>
                <w:b/>
                <w:color w:val="FF0000"/>
                <w:sz w:val="16"/>
                <w:szCs w:val="16"/>
              </w:rPr>
              <w:t>Title (New)</w:t>
            </w:r>
          </w:p>
        </w:tc>
        <w:tc>
          <w:tcPr>
            <w:tcW w:w="2562" w:type="dxa"/>
            <w:shd w:val="clear" w:color="auto" w:fill="D9D9D9"/>
          </w:tcPr>
          <w:p w14:paraId="1450C0D2" w14:textId="77777777" w:rsidR="00685DAB" w:rsidRPr="0070561D" w:rsidRDefault="00685DAB" w:rsidP="006D731F">
            <w:pPr>
              <w:pStyle w:val="TAh0"/>
              <w:rPr>
                <w:rFonts w:cs="Arial"/>
                <w:b/>
                <w:sz w:val="16"/>
                <w:szCs w:val="16"/>
              </w:rPr>
            </w:pPr>
            <w:r w:rsidRPr="0070561D">
              <w:rPr>
                <w:rFonts w:cs="Arial"/>
                <w:b/>
                <w:sz w:val="16"/>
                <w:szCs w:val="16"/>
              </w:rPr>
              <w:t>Comment</w:t>
            </w:r>
          </w:p>
        </w:tc>
      </w:tr>
      <w:tr w:rsidR="007772C1" w:rsidRPr="00FF6D2A" w14:paraId="6101639D" w14:textId="77777777" w:rsidTr="0006763F">
        <w:tc>
          <w:tcPr>
            <w:tcW w:w="14430" w:type="dxa"/>
            <w:gridSpan w:val="6"/>
            <w:shd w:val="clear" w:color="auto" w:fill="DEEAF6"/>
          </w:tcPr>
          <w:p w14:paraId="18FA9A62" w14:textId="2971785B" w:rsidR="007772C1" w:rsidRPr="0070561D" w:rsidRDefault="007772C1" w:rsidP="006D731F">
            <w:pPr>
              <w:pStyle w:val="TAh0"/>
              <w:rPr>
                <w:rFonts w:cs="Arial"/>
                <w:b/>
                <w:sz w:val="16"/>
                <w:szCs w:val="16"/>
              </w:rPr>
            </w:pPr>
            <w:r w:rsidRPr="0070561D">
              <w:rPr>
                <w:rFonts w:cs="Arial"/>
                <w:b/>
                <w:sz w:val="16"/>
                <w:szCs w:val="16"/>
              </w:rPr>
              <w:t>34.121-1 / 34.121-2 - UTRA RF/RRM test cases</w:t>
            </w:r>
          </w:p>
        </w:tc>
      </w:tr>
      <w:tr w:rsidR="007772C1" w:rsidRPr="00FF6D2A" w14:paraId="51F3827A" w14:textId="77777777" w:rsidTr="0006763F">
        <w:tc>
          <w:tcPr>
            <w:tcW w:w="14430" w:type="dxa"/>
            <w:gridSpan w:val="6"/>
          </w:tcPr>
          <w:p w14:paraId="569CA1AE" w14:textId="3CC2E089" w:rsidR="007772C1" w:rsidRPr="0070561D" w:rsidRDefault="007772C1" w:rsidP="006D731F">
            <w:pPr>
              <w:pStyle w:val="TAh0"/>
              <w:rPr>
                <w:rFonts w:cs="Arial"/>
                <w:b/>
                <w:sz w:val="16"/>
                <w:szCs w:val="16"/>
              </w:rPr>
            </w:pPr>
            <w:r w:rsidRPr="0070561D">
              <w:rPr>
                <w:rFonts w:cs="Arial"/>
                <w:sz w:val="16"/>
                <w:szCs w:val="16"/>
              </w:rPr>
              <w:t>No impact</w:t>
            </w:r>
          </w:p>
        </w:tc>
      </w:tr>
      <w:tr w:rsidR="007772C1" w:rsidRPr="00FF6D2A" w14:paraId="68850390" w14:textId="77777777" w:rsidTr="0006763F">
        <w:tc>
          <w:tcPr>
            <w:tcW w:w="14430" w:type="dxa"/>
            <w:gridSpan w:val="6"/>
            <w:shd w:val="clear" w:color="auto" w:fill="DEEAF6"/>
          </w:tcPr>
          <w:p w14:paraId="2C663827" w14:textId="7A0A49A7" w:rsidR="007772C1" w:rsidRPr="0070561D" w:rsidRDefault="007772C1" w:rsidP="006D731F">
            <w:pPr>
              <w:pStyle w:val="TAh0"/>
              <w:rPr>
                <w:rFonts w:cs="Arial"/>
                <w:b/>
                <w:sz w:val="16"/>
                <w:szCs w:val="16"/>
              </w:rPr>
            </w:pPr>
            <w:r w:rsidRPr="0070561D">
              <w:rPr>
                <w:rFonts w:cs="Arial"/>
                <w:b/>
                <w:sz w:val="16"/>
                <w:szCs w:val="16"/>
              </w:rPr>
              <w:t>34.123-1 / 34.123-2 - UTRA protocol test cases</w:t>
            </w:r>
          </w:p>
        </w:tc>
      </w:tr>
      <w:tr w:rsidR="00CB34C5" w:rsidRPr="00FF6D2A" w14:paraId="1374E045" w14:textId="77777777" w:rsidTr="0006763F">
        <w:tc>
          <w:tcPr>
            <w:tcW w:w="14430" w:type="dxa"/>
            <w:gridSpan w:val="6"/>
          </w:tcPr>
          <w:p w14:paraId="67E33BAA" w14:textId="77777777" w:rsidR="00CB34C5" w:rsidRPr="0070561D" w:rsidRDefault="00CB34C5" w:rsidP="001D7CA3">
            <w:pPr>
              <w:pStyle w:val="TAh0"/>
              <w:rPr>
                <w:rFonts w:cs="Arial"/>
                <w:b/>
                <w:sz w:val="16"/>
                <w:szCs w:val="16"/>
              </w:rPr>
            </w:pPr>
            <w:r w:rsidRPr="0070561D">
              <w:rPr>
                <w:rFonts w:cs="Arial"/>
                <w:sz w:val="16"/>
                <w:szCs w:val="16"/>
              </w:rPr>
              <w:t>No impact</w:t>
            </w:r>
          </w:p>
        </w:tc>
      </w:tr>
      <w:tr w:rsidR="00512926" w:rsidRPr="00FF6D2A" w14:paraId="286FE16A" w14:textId="77777777" w:rsidTr="0006763F">
        <w:tc>
          <w:tcPr>
            <w:tcW w:w="14430" w:type="dxa"/>
            <w:gridSpan w:val="6"/>
            <w:shd w:val="clear" w:color="auto" w:fill="DEEAF6"/>
          </w:tcPr>
          <w:p w14:paraId="56EBA042" w14:textId="2A3BC651" w:rsidR="00512926" w:rsidRPr="0070561D" w:rsidRDefault="00512926" w:rsidP="00512926">
            <w:pPr>
              <w:pStyle w:val="TAh0"/>
              <w:rPr>
                <w:rFonts w:cs="Arial"/>
                <w:b/>
                <w:sz w:val="16"/>
                <w:szCs w:val="16"/>
              </w:rPr>
            </w:pPr>
            <w:r w:rsidRPr="0070561D">
              <w:rPr>
                <w:rFonts w:cs="Arial"/>
                <w:b/>
                <w:sz w:val="16"/>
                <w:szCs w:val="16"/>
              </w:rPr>
              <w:t>34.229-1 / 34.229-2 - IMS test cases - E-UTRA</w:t>
            </w:r>
          </w:p>
        </w:tc>
      </w:tr>
      <w:tr w:rsidR="00754A07" w:rsidRPr="007D7687" w14:paraId="00AE8C1F" w14:textId="77777777" w:rsidTr="0006763F">
        <w:tc>
          <w:tcPr>
            <w:tcW w:w="889" w:type="dxa"/>
          </w:tcPr>
          <w:p w14:paraId="19DC6076" w14:textId="77777777" w:rsidR="00754A07" w:rsidRPr="007D7687" w:rsidRDefault="00754A07" w:rsidP="00133149">
            <w:pPr>
              <w:pStyle w:val="TAh0"/>
              <w:rPr>
                <w:sz w:val="16"/>
                <w:szCs w:val="16"/>
                <w:lang w:val="en-US"/>
              </w:rPr>
            </w:pPr>
            <w:r w:rsidRPr="007D7687">
              <w:rPr>
                <w:sz w:val="16"/>
                <w:szCs w:val="16"/>
                <w:lang w:val="en-US"/>
              </w:rPr>
              <w:t>3</w:t>
            </w:r>
            <w:r>
              <w:rPr>
                <w:sz w:val="16"/>
                <w:szCs w:val="16"/>
                <w:lang w:val="en-US"/>
              </w:rPr>
              <w:t>4.229</w:t>
            </w:r>
            <w:r w:rsidRPr="007D7687">
              <w:rPr>
                <w:sz w:val="16"/>
                <w:szCs w:val="16"/>
                <w:lang w:val="en-US"/>
              </w:rPr>
              <w:t>-1</w:t>
            </w:r>
          </w:p>
        </w:tc>
        <w:tc>
          <w:tcPr>
            <w:tcW w:w="1360" w:type="dxa"/>
          </w:tcPr>
          <w:p w14:paraId="366D3E86" w14:textId="77777777" w:rsidR="00754A07" w:rsidRPr="00A375A6" w:rsidRDefault="00754A07" w:rsidP="00133149">
            <w:pPr>
              <w:pStyle w:val="TAh0"/>
              <w:rPr>
                <w:b/>
                <w:bCs/>
                <w:sz w:val="16"/>
                <w:szCs w:val="16"/>
              </w:rPr>
            </w:pPr>
            <w:r w:rsidRPr="00A375A6">
              <w:rPr>
                <w:b/>
                <w:bCs/>
                <w:sz w:val="16"/>
                <w:szCs w:val="16"/>
              </w:rPr>
              <w:t>22.4</w:t>
            </w:r>
          </w:p>
        </w:tc>
        <w:tc>
          <w:tcPr>
            <w:tcW w:w="4129" w:type="dxa"/>
          </w:tcPr>
          <w:p w14:paraId="1804623D" w14:textId="77777777" w:rsidR="00754A07" w:rsidRPr="00A375A6" w:rsidRDefault="00754A07" w:rsidP="00133149">
            <w:pPr>
              <w:pStyle w:val="TAh0"/>
              <w:rPr>
                <w:sz w:val="16"/>
                <w:szCs w:val="16"/>
              </w:rPr>
            </w:pPr>
            <w:r w:rsidRPr="00A375A6">
              <w:rPr>
                <w:sz w:val="16"/>
                <w:szCs w:val="16"/>
              </w:rPr>
              <w:t>MO Call – Remote end seems oblivious to Session Timer parameters</w:t>
            </w:r>
          </w:p>
        </w:tc>
        <w:tc>
          <w:tcPr>
            <w:tcW w:w="1361" w:type="dxa"/>
          </w:tcPr>
          <w:p w14:paraId="7B39838A" w14:textId="77777777" w:rsidR="00754A07" w:rsidRPr="00A375A6" w:rsidRDefault="00754A07" w:rsidP="00133149">
            <w:pPr>
              <w:pStyle w:val="TAh0"/>
              <w:rPr>
                <w:rFonts w:cs="Arial"/>
                <w:b/>
                <w:bCs/>
                <w:color w:val="FF0000"/>
                <w:sz w:val="16"/>
                <w:szCs w:val="16"/>
              </w:rPr>
            </w:pPr>
          </w:p>
        </w:tc>
        <w:tc>
          <w:tcPr>
            <w:tcW w:w="4129" w:type="dxa"/>
          </w:tcPr>
          <w:p w14:paraId="68784CFA" w14:textId="77777777" w:rsidR="00754A07" w:rsidRPr="00A375A6" w:rsidRDefault="00754A07" w:rsidP="00133149">
            <w:pPr>
              <w:pStyle w:val="TAh0"/>
              <w:rPr>
                <w:color w:val="FF0000"/>
                <w:sz w:val="16"/>
                <w:szCs w:val="16"/>
              </w:rPr>
            </w:pPr>
            <w:r w:rsidRPr="00A375A6">
              <w:rPr>
                <w:color w:val="FF0000"/>
                <w:sz w:val="16"/>
                <w:szCs w:val="16"/>
              </w:rPr>
              <w:t>MO Call – Remote end supports but does not use Session Timers</w:t>
            </w:r>
          </w:p>
        </w:tc>
        <w:tc>
          <w:tcPr>
            <w:tcW w:w="2562" w:type="dxa"/>
          </w:tcPr>
          <w:p w14:paraId="6A2DF8CC" w14:textId="77777777" w:rsidR="00754A07" w:rsidRPr="007D7687" w:rsidRDefault="00754A07" w:rsidP="00133149">
            <w:pPr>
              <w:pStyle w:val="TAh0"/>
              <w:rPr>
                <w:rFonts w:cs="Arial"/>
                <w:sz w:val="16"/>
                <w:szCs w:val="16"/>
              </w:rPr>
            </w:pPr>
            <w:r w:rsidRPr="007D7687">
              <w:rPr>
                <w:rFonts w:cs="Arial"/>
                <w:sz w:val="16"/>
                <w:szCs w:val="16"/>
              </w:rPr>
              <w:t xml:space="preserve">Test case </w:t>
            </w:r>
            <w:r>
              <w:rPr>
                <w:rFonts w:cs="Arial"/>
                <w:sz w:val="16"/>
                <w:szCs w:val="16"/>
              </w:rPr>
              <w:t>title</w:t>
            </w:r>
            <w:r w:rsidRPr="007D7687">
              <w:rPr>
                <w:rFonts w:cs="Arial"/>
                <w:sz w:val="16"/>
                <w:szCs w:val="16"/>
              </w:rPr>
              <w:t xml:space="preserve"> updated</w:t>
            </w:r>
          </w:p>
        </w:tc>
      </w:tr>
      <w:tr w:rsidR="000D7263" w:rsidRPr="007D7687" w14:paraId="53247F54" w14:textId="77777777" w:rsidTr="0006763F">
        <w:tc>
          <w:tcPr>
            <w:tcW w:w="889" w:type="dxa"/>
          </w:tcPr>
          <w:p w14:paraId="08B75407" w14:textId="25FAC0D9" w:rsidR="000D7263" w:rsidRPr="007D7687" w:rsidRDefault="000D7263" w:rsidP="00133149">
            <w:pPr>
              <w:pStyle w:val="TAh0"/>
              <w:rPr>
                <w:sz w:val="16"/>
                <w:szCs w:val="16"/>
                <w:lang w:val="en-US"/>
              </w:rPr>
            </w:pPr>
            <w:r w:rsidRPr="007D7687">
              <w:rPr>
                <w:sz w:val="16"/>
                <w:szCs w:val="16"/>
                <w:lang w:val="en-US"/>
              </w:rPr>
              <w:t>3</w:t>
            </w:r>
            <w:r w:rsidR="005B767A">
              <w:rPr>
                <w:sz w:val="16"/>
                <w:szCs w:val="16"/>
                <w:lang w:val="en-US"/>
              </w:rPr>
              <w:t>4.229</w:t>
            </w:r>
            <w:r w:rsidRPr="007D7687">
              <w:rPr>
                <w:sz w:val="16"/>
                <w:szCs w:val="16"/>
                <w:lang w:val="en-US"/>
              </w:rPr>
              <w:t>-1</w:t>
            </w:r>
          </w:p>
        </w:tc>
        <w:tc>
          <w:tcPr>
            <w:tcW w:w="1360" w:type="dxa"/>
          </w:tcPr>
          <w:p w14:paraId="7C1F5300" w14:textId="24875CE3" w:rsidR="000D7263" w:rsidRPr="00A375A6" w:rsidRDefault="000D7263" w:rsidP="00133149">
            <w:pPr>
              <w:pStyle w:val="TAh0"/>
              <w:rPr>
                <w:b/>
                <w:bCs/>
                <w:sz w:val="16"/>
                <w:szCs w:val="16"/>
              </w:rPr>
            </w:pPr>
            <w:r w:rsidRPr="00A375A6">
              <w:rPr>
                <w:b/>
                <w:bCs/>
                <w:sz w:val="16"/>
                <w:szCs w:val="16"/>
              </w:rPr>
              <w:t>22.</w:t>
            </w:r>
            <w:r w:rsidR="00044C4E">
              <w:rPr>
                <w:b/>
                <w:bCs/>
                <w:sz w:val="16"/>
                <w:szCs w:val="16"/>
              </w:rPr>
              <w:t>5</w:t>
            </w:r>
          </w:p>
        </w:tc>
        <w:tc>
          <w:tcPr>
            <w:tcW w:w="4129" w:type="dxa"/>
          </w:tcPr>
          <w:p w14:paraId="58C02B9F" w14:textId="54303B49" w:rsidR="000D7263" w:rsidRPr="00A375A6" w:rsidRDefault="00E94221" w:rsidP="00133149">
            <w:pPr>
              <w:pStyle w:val="TAh0"/>
              <w:rPr>
                <w:sz w:val="16"/>
                <w:szCs w:val="16"/>
              </w:rPr>
            </w:pPr>
            <w:r w:rsidRPr="00E94221">
              <w:rPr>
                <w:sz w:val="16"/>
                <w:szCs w:val="16"/>
              </w:rPr>
              <w:t>MT Call – Remote end does not send Session-Expires</w:t>
            </w:r>
          </w:p>
        </w:tc>
        <w:tc>
          <w:tcPr>
            <w:tcW w:w="1361" w:type="dxa"/>
          </w:tcPr>
          <w:p w14:paraId="5F566015" w14:textId="77777777" w:rsidR="000D7263" w:rsidRPr="00A375A6" w:rsidRDefault="000D7263" w:rsidP="00133149">
            <w:pPr>
              <w:pStyle w:val="TAh0"/>
              <w:rPr>
                <w:rFonts w:cs="Arial"/>
                <w:b/>
                <w:bCs/>
                <w:color w:val="FF0000"/>
                <w:sz w:val="16"/>
                <w:szCs w:val="16"/>
              </w:rPr>
            </w:pPr>
          </w:p>
        </w:tc>
        <w:tc>
          <w:tcPr>
            <w:tcW w:w="4129" w:type="dxa"/>
          </w:tcPr>
          <w:p w14:paraId="0FB0DFFF" w14:textId="6CCA71C1" w:rsidR="000D7263" w:rsidRPr="00A375A6" w:rsidRDefault="00E94221" w:rsidP="00133149">
            <w:pPr>
              <w:pStyle w:val="TAh0"/>
              <w:rPr>
                <w:color w:val="FF0000"/>
                <w:sz w:val="16"/>
                <w:szCs w:val="16"/>
              </w:rPr>
            </w:pPr>
            <w:r w:rsidRPr="00E94221">
              <w:rPr>
                <w:color w:val="FF0000"/>
                <w:sz w:val="16"/>
                <w:szCs w:val="16"/>
              </w:rPr>
              <w:t>MT Call – Remote end supports but does not send Session-Expires</w:t>
            </w:r>
          </w:p>
        </w:tc>
        <w:tc>
          <w:tcPr>
            <w:tcW w:w="2562" w:type="dxa"/>
          </w:tcPr>
          <w:p w14:paraId="0F8DEF5D" w14:textId="77777777" w:rsidR="000D7263" w:rsidRPr="007D7687" w:rsidRDefault="000D7263" w:rsidP="00133149">
            <w:pPr>
              <w:pStyle w:val="TAh0"/>
              <w:rPr>
                <w:rFonts w:cs="Arial"/>
                <w:sz w:val="16"/>
                <w:szCs w:val="16"/>
              </w:rPr>
            </w:pPr>
            <w:r w:rsidRPr="007D7687">
              <w:rPr>
                <w:rFonts w:cs="Arial"/>
                <w:sz w:val="16"/>
                <w:szCs w:val="16"/>
              </w:rPr>
              <w:t xml:space="preserve">Test case </w:t>
            </w:r>
            <w:r>
              <w:rPr>
                <w:rFonts w:cs="Arial"/>
                <w:sz w:val="16"/>
                <w:szCs w:val="16"/>
              </w:rPr>
              <w:t>title</w:t>
            </w:r>
            <w:r w:rsidRPr="007D7687">
              <w:rPr>
                <w:rFonts w:cs="Arial"/>
                <w:sz w:val="16"/>
                <w:szCs w:val="16"/>
              </w:rPr>
              <w:t xml:space="preserve"> updated</w:t>
            </w:r>
          </w:p>
        </w:tc>
      </w:tr>
      <w:tr w:rsidR="00304BF4" w:rsidRPr="00FF6D2A" w14:paraId="2FF9D87A" w14:textId="77777777" w:rsidTr="0006763F">
        <w:tc>
          <w:tcPr>
            <w:tcW w:w="14430" w:type="dxa"/>
            <w:gridSpan w:val="6"/>
            <w:shd w:val="clear" w:color="auto" w:fill="DEEAF6"/>
          </w:tcPr>
          <w:p w14:paraId="19536942" w14:textId="4DF938DF" w:rsidR="00304BF4" w:rsidRPr="0070561D" w:rsidRDefault="00304BF4" w:rsidP="00304BF4">
            <w:pPr>
              <w:pStyle w:val="TAh0"/>
              <w:rPr>
                <w:rFonts w:cs="Arial"/>
                <w:b/>
                <w:sz w:val="16"/>
                <w:szCs w:val="16"/>
              </w:rPr>
            </w:pPr>
            <w:r w:rsidRPr="0070561D">
              <w:rPr>
                <w:rFonts w:cs="Arial"/>
                <w:b/>
                <w:sz w:val="16"/>
                <w:szCs w:val="16"/>
              </w:rPr>
              <w:t>34.229-5 / 34.229-2 - IMS test cases - 5GS</w:t>
            </w:r>
          </w:p>
        </w:tc>
      </w:tr>
      <w:tr w:rsidR="008903BC" w:rsidRPr="0070561D" w14:paraId="67D1F8A4" w14:textId="77777777" w:rsidTr="0006763F">
        <w:tc>
          <w:tcPr>
            <w:tcW w:w="14430" w:type="dxa"/>
            <w:gridSpan w:val="6"/>
          </w:tcPr>
          <w:p w14:paraId="13A62479" w14:textId="2F593252" w:rsidR="008903BC" w:rsidRPr="0070561D" w:rsidRDefault="008903BC" w:rsidP="008903BC">
            <w:pPr>
              <w:pStyle w:val="TAh0"/>
              <w:rPr>
                <w:rFonts w:cs="Arial"/>
                <w:sz w:val="16"/>
                <w:szCs w:val="16"/>
              </w:rPr>
            </w:pPr>
            <w:r w:rsidRPr="0070561D">
              <w:rPr>
                <w:rFonts w:cs="Arial"/>
                <w:sz w:val="16"/>
                <w:szCs w:val="16"/>
              </w:rPr>
              <w:t>No impact</w:t>
            </w:r>
          </w:p>
        </w:tc>
      </w:tr>
      <w:tr w:rsidR="008903BC" w:rsidRPr="00FF6D2A" w14:paraId="716E60BA" w14:textId="77777777" w:rsidTr="0006763F">
        <w:tc>
          <w:tcPr>
            <w:tcW w:w="14430" w:type="dxa"/>
            <w:gridSpan w:val="6"/>
            <w:shd w:val="clear" w:color="auto" w:fill="DEEAF6"/>
          </w:tcPr>
          <w:p w14:paraId="099D450B" w14:textId="16D1BF95" w:rsidR="008903BC" w:rsidRPr="0070561D" w:rsidRDefault="008903BC" w:rsidP="008903BC">
            <w:pPr>
              <w:pStyle w:val="TAh0"/>
              <w:rPr>
                <w:rFonts w:cs="Arial"/>
                <w:b/>
                <w:sz w:val="16"/>
                <w:szCs w:val="16"/>
              </w:rPr>
            </w:pPr>
            <w:r w:rsidRPr="0070561D">
              <w:rPr>
                <w:rFonts w:cs="Arial"/>
                <w:b/>
                <w:sz w:val="16"/>
                <w:szCs w:val="16"/>
              </w:rPr>
              <w:t>36.521-1 / 36.521-2 - E-UTRA RF and performance test cases</w:t>
            </w:r>
          </w:p>
        </w:tc>
      </w:tr>
      <w:tr w:rsidR="008903BC" w:rsidRPr="00FF6D2A" w14:paraId="082F6CB4" w14:textId="77777777" w:rsidTr="0006763F">
        <w:tc>
          <w:tcPr>
            <w:tcW w:w="14430" w:type="dxa"/>
            <w:gridSpan w:val="6"/>
          </w:tcPr>
          <w:p w14:paraId="1E6E4A91" w14:textId="77777777" w:rsidR="008903BC" w:rsidRPr="0070561D" w:rsidRDefault="008903BC" w:rsidP="008903BC">
            <w:pPr>
              <w:pStyle w:val="TAh0"/>
              <w:rPr>
                <w:rFonts w:cs="Arial"/>
                <w:b/>
                <w:sz w:val="16"/>
                <w:szCs w:val="16"/>
              </w:rPr>
            </w:pPr>
            <w:r w:rsidRPr="0070561D">
              <w:rPr>
                <w:rFonts w:cs="Arial"/>
                <w:sz w:val="16"/>
                <w:szCs w:val="16"/>
              </w:rPr>
              <w:t>No impact</w:t>
            </w:r>
          </w:p>
        </w:tc>
      </w:tr>
      <w:tr w:rsidR="008903BC" w:rsidRPr="00FF6D2A" w14:paraId="04CE3778" w14:textId="77777777" w:rsidTr="0006763F">
        <w:tc>
          <w:tcPr>
            <w:tcW w:w="14430" w:type="dxa"/>
            <w:gridSpan w:val="6"/>
            <w:shd w:val="clear" w:color="auto" w:fill="DEEAF6"/>
          </w:tcPr>
          <w:p w14:paraId="3F5040AE" w14:textId="3B98C0BC" w:rsidR="008903BC" w:rsidRPr="0070561D" w:rsidRDefault="008903BC" w:rsidP="008903BC">
            <w:pPr>
              <w:pStyle w:val="TAh0"/>
              <w:rPr>
                <w:rFonts w:cs="Arial"/>
                <w:b/>
                <w:sz w:val="16"/>
                <w:szCs w:val="16"/>
              </w:rPr>
            </w:pPr>
            <w:bookmarkStart w:id="0" w:name="_Hlk151723400"/>
            <w:r w:rsidRPr="0070561D">
              <w:rPr>
                <w:rFonts w:cs="Arial"/>
                <w:b/>
                <w:sz w:val="16"/>
                <w:szCs w:val="16"/>
              </w:rPr>
              <w:t>36.521-3 / 36.521-2 - E-UTRA RRM / NB-IoT and eMTC NTN RRM test cases</w:t>
            </w:r>
          </w:p>
        </w:tc>
      </w:tr>
      <w:tr w:rsidR="008903BC" w:rsidRPr="00FF6D2A" w14:paraId="03B5785D" w14:textId="77777777" w:rsidTr="0006763F">
        <w:tc>
          <w:tcPr>
            <w:tcW w:w="14430" w:type="dxa"/>
            <w:gridSpan w:val="6"/>
          </w:tcPr>
          <w:p w14:paraId="7D8F762C" w14:textId="77777777" w:rsidR="008903BC" w:rsidRPr="0070561D" w:rsidRDefault="008903BC" w:rsidP="008903BC">
            <w:pPr>
              <w:pStyle w:val="TAh0"/>
              <w:rPr>
                <w:rFonts w:cs="Arial"/>
                <w:b/>
                <w:sz w:val="16"/>
                <w:szCs w:val="16"/>
              </w:rPr>
            </w:pPr>
            <w:r w:rsidRPr="0070561D">
              <w:rPr>
                <w:rFonts w:cs="Arial"/>
                <w:sz w:val="16"/>
                <w:szCs w:val="16"/>
              </w:rPr>
              <w:t>No impact</w:t>
            </w:r>
          </w:p>
        </w:tc>
      </w:tr>
      <w:tr w:rsidR="008903BC" w:rsidRPr="00FF6D2A" w14:paraId="3A06041D" w14:textId="77777777" w:rsidTr="0006763F">
        <w:tc>
          <w:tcPr>
            <w:tcW w:w="14430" w:type="dxa"/>
            <w:gridSpan w:val="6"/>
            <w:shd w:val="clear" w:color="auto" w:fill="DEEAF6"/>
          </w:tcPr>
          <w:p w14:paraId="33AE1FC8" w14:textId="45BBB294" w:rsidR="008903BC" w:rsidRPr="0070561D" w:rsidRDefault="008903BC" w:rsidP="008903BC">
            <w:pPr>
              <w:pStyle w:val="TAh0"/>
              <w:rPr>
                <w:rFonts w:cs="Arial"/>
                <w:b/>
                <w:sz w:val="16"/>
                <w:szCs w:val="16"/>
              </w:rPr>
            </w:pPr>
            <w:r w:rsidRPr="0070561D">
              <w:rPr>
                <w:rFonts w:cs="Arial"/>
                <w:b/>
                <w:sz w:val="16"/>
                <w:szCs w:val="16"/>
              </w:rPr>
              <w:t>36.521-4 / 36.521-2 - E-UTRA NB-IoT and eMTC NTN RF and performance test cases</w:t>
            </w:r>
          </w:p>
        </w:tc>
      </w:tr>
      <w:tr w:rsidR="008903BC" w:rsidRPr="00FF6D2A" w14:paraId="7ADDB240" w14:textId="77777777" w:rsidTr="0006763F">
        <w:tc>
          <w:tcPr>
            <w:tcW w:w="14430" w:type="dxa"/>
            <w:gridSpan w:val="6"/>
          </w:tcPr>
          <w:p w14:paraId="13D8AFD1" w14:textId="77777777" w:rsidR="008903BC" w:rsidRPr="0070561D" w:rsidRDefault="008903BC" w:rsidP="008903BC">
            <w:pPr>
              <w:pStyle w:val="TAh0"/>
              <w:rPr>
                <w:rFonts w:cs="Arial"/>
                <w:b/>
                <w:sz w:val="16"/>
                <w:szCs w:val="16"/>
              </w:rPr>
            </w:pPr>
            <w:r w:rsidRPr="0070561D">
              <w:rPr>
                <w:rFonts w:cs="Arial"/>
                <w:sz w:val="16"/>
                <w:szCs w:val="16"/>
              </w:rPr>
              <w:t>No impact</w:t>
            </w:r>
          </w:p>
        </w:tc>
      </w:tr>
      <w:bookmarkEnd w:id="0"/>
      <w:tr w:rsidR="008903BC" w:rsidRPr="00FF6D2A" w14:paraId="36265286" w14:textId="77777777" w:rsidTr="0006763F">
        <w:tc>
          <w:tcPr>
            <w:tcW w:w="14430" w:type="dxa"/>
            <w:gridSpan w:val="6"/>
            <w:shd w:val="clear" w:color="auto" w:fill="DEEAF6"/>
          </w:tcPr>
          <w:p w14:paraId="4A5EE93B" w14:textId="61C79499" w:rsidR="008903BC" w:rsidRPr="0070561D" w:rsidRDefault="008903BC" w:rsidP="008903BC">
            <w:pPr>
              <w:pStyle w:val="TAh0"/>
              <w:rPr>
                <w:rFonts w:cs="Arial"/>
                <w:b/>
                <w:sz w:val="16"/>
                <w:szCs w:val="16"/>
              </w:rPr>
            </w:pPr>
            <w:r w:rsidRPr="0070561D">
              <w:rPr>
                <w:rFonts w:cs="Arial"/>
                <w:b/>
                <w:sz w:val="16"/>
                <w:szCs w:val="16"/>
              </w:rPr>
              <w:t>36.523-1 / 36.523-2 - E-UTRA protocol test cases</w:t>
            </w:r>
          </w:p>
        </w:tc>
      </w:tr>
      <w:tr w:rsidR="008903BC" w14:paraId="3724B994" w14:textId="77777777" w:rsidTr="0006763F">
        <w:tc>
          <w:tcPr>
            <w:tcW w:w="889" w:type="dxa"/>
          </w:tcPr>
          <w:p w14:paraId="79023A9F" w14:textId="5BBF9A26" w:rsidR="008903BC" w:rsidRPr="003149F3" w:rsidRDefault="008903BC" w:rsidP="008903BC">
            <w:pPr>
              <w:pStyle w:val="TAh0"/>
              <w:rPr>
                <w:sz w:val="16"/>
                <w:szCs w:val="16"/>
                <w:lang w:val="en-US"/>
              </w:rPr>
            </w:pPr>
            <w:r w:rsidRPr="003149F3">
              <w:rPr>
                <w:sz w:val="16"/>
                <w:szCs w:val="16"/>
                <w:lang w:val="en-US"/>
              </w:rPr>
              <w:t>36.523-1</w:t>
            </w:r>
          </w:p>
        </w:tc>
        <w:tc>
          <w:tcPr>
            <w:tcW w:w="1360" w:type="dxa"/>
          </w:tcPr>
          <w:p w14:paraId="658FD34E" w14:textId="2E716276" w:rsidR="008903BC" w:rsidRPr="003149F3" w:rsidRDefault="00425612" w:rsidP="008903BC">
            <w:pPr>
              <w:pStyle w:val="TAh0"/>
              <w:rPr>
                <w:b/>
                <w:bCs/>
                <w:sz w:val="16"/>
                <w:szCs w:val="16"/>
              </w:rPr>
            </w:pPr>
            <w:r w:rsidRPr="003149F3">
              <w:rPr>
                <w:b/>
                <w:bCs/>
                <w:sz w:val="16"/>
                <w:szCs w:val="16"/>
              </w:rPr>
              <w:t>11.3.1</w:t>
            </w:r>
          </w:p>
        </w:tc>
        <w:tc>
          <w:tcPr>
            <w:tcW w:w="4129" w:type="dxa"/>
          </w:tcPr>
          <w:p w14:paraId="59AA46C1" w14:textId="4FA70A4D" w:rsidR="008903BC" w:rsidRPr="003149F3" w:rsidRDefault="00AB7557" w:rsidP="008903BC">
            <w:pPr>
              <w:pStyle w:val="TAh0"/>
              <w:rPr>
                <w:sz w:val="16"/>
                <w:szCs w:val="16"/>
              </w:rPr>
            </w:pPr>
            <w:r w:rsidRPr="003149F3">
              <w:rPr>
                <w:sz w:val="16"/>
                <w:szCs w:val="16"/>
              </w:rPr>
              <w:t>eCall Only mode / T3444 / eCall inactivity procedure / Removal of eCall only restriction after an eCall over IMS</w:t>
            </w:r>
          </w:p>
        </w:tc>
        <w:tc>
          <w:tcPr>
            <w:tcW w:w="1361" w:type="dxa"/>
          </w:tcPr>
          <w:p w14:paraId="746937C5" w14:textId="77777777" w:rsidR="008903BC" w:rsidRPr="003149F3" w:rsidRDefault="008903BC" w:rsidP="008903BC">
            <w:pPr>
              <w:pStyle w:val="TAh0"/>
              <w:rPr>
                <w:rFonts w:cs="Arial"/>
                <w:b/>
                <w:bCs/>
                <w:color w:val="FF0000"/>
                <w:sz w:val="16"/>
                <w:szCs w:val="16"/>
              </w:rPr>
            </w:pPr>
          </w:p>
        </w:tc>
        <w:tc>
          <w:tcPr>
            <w:tcW w:w="4129" w:type="dxa"/>
          </w:tcPr>
          <w:p w14:paraId="038D82B9" w14:textId="5FF5F03A" w:rsidR="008903BC" w:rsidRPr="003149F3" w:rsidRDefault="00AB7557" w:rsidP="008903BC">
            <w:pPr>
              <w:pStyle w:val="TAh0"/>
              <w:rPr>
                <w:color w:val="FF0000"/>
                <w:sz w:val="16"/>
                <w:szCs w:val="16"/>
              </w:rPr>
            </w:pPr>
            <w:r w:rsidRPr="003149F3">
              <w:rPr>
                <w:color w:val="FF0000"/>
                <w:sz w:val="16"/>
                <w:szCs w:val="16"/>
              </w:rPr>
              <w:t>eCall Only mode / T3444 / eCall inactivity procedure after an eCall over IMS</w:t>
            </w:r>
          </w:p>
        </w:tc>
        <w:tc>
          <w:tcPr>
            <w:tcW w:w="2562" w:type="dxa"/>
          </w:tcPr>
          <w:p w14:paraId="66DC93F3" w14:textId="77495085" w:rsidR="008903BC" w:rsidRPr="003149F3" w:rsidRDefault="008903BC" w:rsidP="008903BC">
            <w:pPr>
              <w:pStyle w:val="TAh0"/>
              <w:rPr>
                <w:rFonts w:cs="Arial"/>
                <w:sz w:val="16"/>
                <w:szCs w:val="16"/>
              </w:rPr>
            </w:pPr>
            <w:r w:rsidRPr="003149F3">
              <w:rPr>
                <w:rFonts w:cs="Arial"/>
                <w:sz w:val="16"/>
                <w:szCs w:val="16"/>
              </w:rPr>
              <w:t>Test case title updated</w:t>
            </w:r>
          </w:p>
        </w:tc>
      </w:tr>
      <w:tr w:rsidR="003149F3" w14:paraId="31DD4791" w14:textId="77777777" w:rsidTr="0006763F">
        <w:tc>
          <w:tcPr>
            <w:tcW w:w="889" w:type="dxa"/>
          </w:tcPr>
          <w:p w14:paraId="2A6EFD3C" w14:textId="05FE7B63" w:rsidR="003149F3" w:rsidRPr="007D7687" w:rsidRDefault="003149F3" w:rsidP="003149F3">
            <w:pPr>
              <w:pStyle w:val="TAh0"/>
              <w:rPr>
                <w:sz w:val="16"/>
                <w:szCs w:val="16"/>
                <w:lang w:val="en-US"/>
              </w:rPr>
            </w:pPr>
            <w:r w:rsidRPr="003149F3">
              <w:rPr>
                <w:sz w:val="16"/>
                <w:szCs w:val="16"/>
                <w:lang w:val="en-US"/>
              </w:rPr>
              <w:t>36.523-1</w:t>
            </w:r>
          </w:p>
        </w:tc>
        <w:tc>
          <w:tcPr>
            <w:tcW w:w="1360" w:type="dxa"/>
          </w:tcPr>
          <w:p w14:paraId="7EF5BB76" w14:textId="0D20DAC3" w:rsidR="003149F3" w:rsidRPr="00D76024" w:rsidRDefault="003149F3" w:rsidP="003149F3">
            <w:pPr>
              <w:pStyle w:val="TAh0"/>
              <w:rPr>
                <w:b/>
                <w:bCs/>
              </w:rPr>
            </w:pPr>
            <w:r w:rsidRPr="003149F3">
              <w:rPr>
                <w:b/>
                <w:bCs/>
                <w:sz w:val="16"/>
                <w:szCs w:val="16"/>
              </w:rPr>
              <w:t>11.3.</w:t>
            </w:r>
            <w:r w:rsidR="00B2610D">
              <w:rPr>
                <w:b/>
                <w:bCs/>
                <w:sz w:val="16"/>
                <w:szCs w:val="16"/>
              </w:rPr>
              <w:t>2</w:t>
            </w:r>
          </w:p>
        </w:tc>
        <w:tc>
          <w:tcPr>
            <w:tcW w:w="4129" w:type="dxa"/>
          </w:tcPr>
          <w:p w14:paraId="3425A7D0" w14:textId="2DDE00AA" w:rsidR="003149F3" w:rsidRPr="00196CD8" w:rsidRDefault="00B2610D" w:rsidP="003149F3">
            <w:pPr>
              <w:pStyle w:val="TAh0"/>
            </w:pPr>
            <w:r w:rsidRPr="00B2610D">
              <w:rPr>
                <w:sz w:val="16"/>
                <w:szCs w:val="16"/>
              </w:rPr>
              <w:t>eCall Only mode / T3445 / eCall inactivity procedure / Removal of eCall only restriction after a call to URI for test service</w:t>
            </w:r>
          </w:p>
        </w:tc>
        <w:tc>
          <w:tcPr>
            <w:tcW w:w="1361" w:type="dxa"/>
          </w:tcPr>
          <w:p w14:paraId="23A3997A" w14:textId="77777777" w:rsidR="003149F3" w:rsidRPr="007D7687" w:rsidRDefault="003149F3" w:rsidP="003149F3">
            <w:pPr>
              <w:pStyle w:val="TAh0"/>
              <w:rPr>
                <w:rFonts w:cs="Arial"/>
                <w:b/>
                <w:bCs/>
                <w:color w:val="FF0000"/>
                <w:sz w:val="16"/>
                <w:szCs w:val="16"/>
              </w:rPr>
            </w:pPr>
          </w:p>
        </w:tc>
        <w:tc>
          <w:tcPr>
            <w:tcW w:w="4129" w:type="dxa"/>
          </w:tcPr>
          <w:p w14:paraId="564398AA" w14:textId="0203D112" w:rsidR="003149F3" w:rsidRPr="00196CD8" w:rsidRDefault="005868DD" w:rsidP="003149F3">
            <w:pPr>
              <w:pStyle w:val="TAh0"/>
              <w:rPr>
                <w:color w:val="FF0000"/>
              </w:rPr>
            </w:pPr>
            <w:r w:rsidRPr="005868DD">
              <w:rPr>
                <w:color w:val="FF0000"/>
                <w:sz w:val="16"/>
                <w:szCs w:val="16"/>
              </w:rPr>
              <w:t>eCall Only mode / T3445 / eCall inactivity procedure</w:t>
            </w:r>
            <w:r w:rsidR="008A576E">
              <w:rPr>
                <w:color w:val="FF0000"/>
                <w:sz w:val="16"/>
                <w:szCs w:val="16"/>
              </w:rPr>
              <w:t xml:space="preserve"> </w:t>
            </w:r>
            <w:r w:rsidRPr="005868DD">
              <w:rPr>
                <w:color w:val="FF0000"/>
                <w:sz w:val="16"/>
                <w:szCs w:val="16"/>
              </w:rPr>
              <w:t>after a call to URI for test service</w:t>
            </w:r>
          </w:p>
        </w:tc>
        <w:tc>
          <w:tcPr>
            <w:tcW w:w="2562" w:type="dxa"/>
          </w:tcPr>
          <w:p w14:paraId="7A448633" w14:textId="05C3347C" w:rsidR="003149F3" w:rsidRPr="007D7687" w:rsidRDefault="003149F3" w:rsidP="003149F3">
            <w:pPr>
              <w:pStyle w:val="TAh0"/>
              <w:rPr>
                <w:rFonts w:cs="Arial"/>
                <w:sz w:val="16"/>
                <w:szCs w:val="16"/>
              </w:rPr>
            </w:pPr>
            <w:r w:rsidRPr="003149F3">
              <w:rPr>
                <w:rFonts w:cs="Arial"/>
                <w:sz w:val="16"/>
                <w:szCs w:val="16"/>
              </w:rPr>
              <w:t>Test case title updated</w:t>
            </w:r>
          </w:p>
        </w:tc>
      </w:tr>
      <w:tr w:rsidR="003149F3" w:rsidRPr="00FF6D2A" w14:paraId="28CA7FB9" w14:textId="77777777" w:rsidTr="0006763F">
        <w:tc>
          <w:tcPr>
            <w:tcW w:w="14430" w:type="dxa"/>
            <w:gridSpan w:val="6"/>
            <w:shd w:val="clear" w:color="auto" w:fill="DEEAF6"/>
          </w:tcPr>
          <w:p w14:paraId="3D9F714E" w14:textId="55A908CC" w:rsidR="003149F3" w:rsidRPr="007D7687" w:rsidRDefault="003149F3" w:rsidP="003149F3">
            <w:pPr>
              <w:pStyle w:val="TAh0"/>
              <w:rPr>
                <w:rFonts w:cs="Arial"/>
                <w:b/>
                <w:sz w:val="16"/>
                <w:szCs w:val="16"/>
              </w:rPr>
            </w:pPr>
            <w:r w:rsidRPr="007D7687">
              <w:rPr>
                <w:rFonts w:cs="Arial"/>
                <w:b/>
                <w:sz w:val="16"/>
                <w:szCs w:val="16"/>
              </w:rPr>
              <w:t>37.579-2 / 37.579-4 - Mission Critical Push To Talk (MCPTT)</w:t>
            </w:r>
          </w:p>
        </w:tc>
      </w:tr>
      <w:tr w:rsidR="00130A22" w:rsidRPr="007D7687" w14:paraId="31A625CA" w14:textId="77777777" w:rsidTr="0006763F">
        <w:tc>
          <w:tcPr>
            <w:tcW w:w="889" w:type="dxa"/>
          </w:tcPr>
          <w:p w14:paraId="1EF02A50" w14:textId="604030E4" w:rsidR="00130A22" w:rsidRPr="007D7687" w:rsidRDefault="00130A22" w:rsidP="00133149">
            <w:pPr>
              <w:pStyle w:val="TAh0"/>
              <w:rPr>
                <w:sz w:val="16"/>
                <w:szCs w:val="16"/>
                <w:lang w:val="en-US"/>
              </w:rPr>
            </w:pPr>
            <w:r w:rsidRPr="00130A22">
              <w:rPr>
                <w:sz w:val="16"/>
                <w:szCs w:val="16"/>
                <w:lang w:val="en-US"/>
              </w:rPr>
              <w:t>37.579-2</w:t>
            </w:r>
          </w:p>
        </w:tc>
        <w:tc>
          <w:tcPr>
            <w:tcW w:w="1360" w:type="dxa"/>
          </w:tcPr>
          <w:p w14:paraId="7E93F070" w14:textId="04D8F6D5" w:rsidR="00130A22" w:rsidRPr="00D76024" w:rsidRDefault="006A123B" w:rsidP="00133149">
            <w:pPr>
              <w:pStyle w:val="TAh0"/>
              <w:rPr>
                <w:b/>
                <w:bCs/>
              </w:rPr>
            </w:pPr>
            <w:r>
              <w:rPr>
                <w:b/>
                <w:bCs/>
                <w:sz w:val="16"/>
                <w:szCs w:val="16"/>
              </w:rPr>
              <w:t>6.5</w:t>
            </w:r>
          </w:p>
        </w:tc>
        <w:tc>
          <w:tcPr>
            <w:tcW w:w="4129" w:type="dxa"/>
          </w:tcPr>
          <w:p w14:paraId="0C7BED6E" w14:textId="293AB590" w:rsidR="00130A22" w:rsidRPr="00196CD8" w:rsidRDefault="0052363D" w:rsidP="00133149">
            <w:pPr>
              <w:pStyle w:val="TAh0"/>
            </w:pPr>
            <w:r w:rsidRPr="0052363D">
              <w:rPr>
                <w:sz w:val="16"/>
                <w:szCs w:val="16"/>
              </w:rPr>
              <w:t xml:space="preserve">Group </w:t>
            </w:r>
            <w:r>
              <w:rPr>
                <w:sz w:val="16"/>
                <w:szCs w:val="16"/>
              </w:rPr>
              <w:t>r</w:t>
            </w:r>
            <w:r w:rsidRPr="0052363D">
              <w:rPr>
                <w:sz w:val="16"/>
                <w:szCs w:val="16"/>
              </w:rPr>
              <w:t>egroup using a preconfigured group</w:t>
            </w:r>
          </w:p>
        </w:tc>
        <w:tc>
          <w:tcPr>
            <w:tcW w:w="1361" w:type="dxa"/>
          </w:tcPr>
          <w:p w14:paraId="09504871" w14:textId="77777777" w:rsidR="00130A22" w:rsidRPr="007D7687" w:rsidRDefault="00130A22" w:rsidP="00133149">
            <w:pPr>
              <w:pStyle w:val="TAh0"/>
              <w:rPr>
                <w:rFonts w:cs="Arial"/>
                <w:b/>
                <w:bCs/>
                <w:color w:val="FF0000"/>
                <w:sz w:val="16"/>
                <w:szCs w:val="16"/>
              </w:rPr>
            </w:pPr>
          </w:p>
        </w:tc>
        <w:tc>
          <w:tcPr>
            <w:tcW w:w="4129" w:type="dxa"/>
          </w:tcPr>
          <w:p w14:paraId="67F7C25B" w14:textId="6375A4C0" w:rsidR="00130A22" w:rsidRPr="00196CD8" w:rsidRDefault="0052363D" w:rsidP="00133149">
            <w:pPr>
              <w:pStyle w:val="TAh0"/>
              <w:rPr>
                <w:color w:val="FF0000"/>
              </w:rPr>
            </w:pPr>
            <w:r w:rsidRPr="0052363D">
              <w:rPr>
                <w:color w:val="FF0000"/>
                <w:sz w:val="16"/>
                <w:szCs w:val="16"/>
              </w:rPr>
              <w:t>Regroup using a preconfigured group</w:t>
            </w:r>
          </w:p>
        </w:tc>
        <w:tc>
          <w:tcPr>
            <w:tcW w:w="2562" w:type="dxa"/>
          </w:tcPr>
          <w:p w14:paraId="26E81CD0" w14:textId="5BAB9635" w:rsidR="00130A22" w:rsidRPr="007D7687" w:rsidRDefault="00E54DAD" w:rsidP="00133149">
            <w:pPr>
              <w:pStyle w:val="TAh0"/>
              <w:rPr>
                <w:rFonts w:cs="Arial"/>
                <w:sz w:val="16"/>
                <w:szCs w:val="16"/>
              </w:rPr>
            </w:pPr>
            <w:r>
              <w:rPr>
                <w:rFonts w:cs="Arial"/>
                <w:sz w:val="16"/>
                <w:szCs w:val="16"/>
              </w:rPr>
              <w:t>Clause</w:t>
            </w:r>
            <w:r w:rsidR="00130A22" w:rsidRPr="003149F3">
              <w:rPr>
                <w:rFonts w:cs="Arial"/>
                <w:sz w:val="16"/>
                <w:szCs w:val="16"/>
              </w:rPr>
              <w:t xml:space="preserve"> title updated</w:t>
            </w:r>
          </w:p>
        </w:tc>
      </w:tr>
      <w:tr w:rsidR="003149F3" w:rsidRPr="00FF6D2A" w14:paraId="272E511C" w14:textId="77777777" w:rsidTr="0006763F">
        <w:tc>
          <w:tcPr>
            <w:tcW w:w="14430" w:type="dxa"/>
            <w:gridSpan w:val="6"/>
            <w:shd w:val="clear" w:color="auto" w:fill="DEEAF6"/>
          </w:tcPr>
          <w:p w14:paraId="54A05D76" w14:textId="44FD39CC" w:rsidR="003149F3" w:rsidRPr="007D7687" w:rsidRDefault="003149F3" w:rsidP="003149F3">
            <w:pPr>
              <w:pStyle w:val="TAh0"/>
              <w:rPr>
                <w:rFonts w:cs="Arial"/>
                <w:b/>
                <w:sz w:val="16"/>
                <w:szCs w:val="16"/>
              </w:rPr>
            </w:pPr>
            <w:r w:rsidRPr="007D7687">
              <w:rPr>
                <w:rFonts w:cs="Arial"/>
                <w:b/>
                <w:sz w:val="16"/>
                <w:szCs w:val="16"/>
              </w:rPr>
              <w:t>37.579-6 / 37.579-4 - Mission Critical Video (MCVideo)</w:t>
            </w:r>
          </w:p>
        </w:tc>
      </w:tr>
      <w:tr w:rsidR="00EA7AC7" w:rsidRPr="007D7687" w14:paraId="469FDD0A" w14:textId="77777777" w:rsidTr="0006763F">
        <w:tc>
          <w:tcPr>
            <w:tcW w:w="889" w:type="dxa"/>
          </w:tcPr>
          <w:p w14:paraId="485D03B3" w14:textId="6A812CEC" w:rsidR="00EA7AC7" w:rsidRPr="007D7687" w:rsidRDefault="00EA7AC7" w:rsidP="00133149">
            <w:pPr>
              <w:pStyle w:val="TAh0"/>
              <w:rPr>
                <w:sz w:val="16"/>
                <w:szCs w:val="16"/>
                <w:lang w:val="en-US"/>
              </w:rPr>
            </w:pPr>
            <w:r w:rsidRPr="00130A22">
              <w:rPr>
                <w:sz w:val="16"/>
                <w:szCs w:val="16"/>
                <w:lang w:val="en-US"/>
              </w:rPr>
              <w:t>37.579-</w:t>
            </w:r>
            <w:r>
              <w:rPr>
                <w:sz w:val="16"/>
                <w:szCs w:val="16"/>
                <w:lang w:val="en-US"/>
              </w:rPr>
              <w:t>6</w:t>
            </w:r>
          </w:p>
        </w:tc>
        <w:tc>
          <w:tcPr>
            <w:tcW w:w="1360" w:type="dxa"/>
          </w:tcPr>
          <w:p w14:paraId="3363C777" w14:textId="7AEB0B55" w:rsidR="00EA7AC7" w:rsidRPr="00D76024" w:rsidRDefault="00EA7AC7" w:rsidP="00133149">
            <w:pPr>
              <w:pStyle w:val="TAh0"/>
              <w:rPr>
                <w:b/>
                <w:bCs/>
              </w:rPr>
            </w:pPr>
            <w:r>
              <w:rPr>
                <w:b/>
                <w:bCs/>
                <w:sz w:val="16"/>
                <w:szCs w:val="16"/>
              </w:rPr>
              <w:t>6.</w:t>
            </w:r>
            <w:r>
              <w:rPr>
                <w:b/>
                <w:bCs/>
                <w:sz w:val="16"/>
                <w:szCs w:val="16"/>
              </w:rPr>
              <w:t>10</w:t>
            </w:r>
          </w:p>
        </w:tc>
        <w:tc>
          <w:tcPr>
            <w:tcW w:w="4129" w:type="dxa"/>
          </w:tcPr>
          <w:p w14:paraId="15E7E71E" w14:textId="77777777" w:rsidR="00EA7AC7" w:rsidRPr="00196CD8" w:rsidRDefault="00EA7AC7" w:rsidP="00133149">
            <w:pPr>
              <w:pStyle w:val="TAh0"/>
            </w:pPr>
            <w:r w:rsidRPr="0052363D">
              <w:rPr>
                <w:sz w:val="16"/>
                <w:szCs w:val="16"/>
              </w:rPr>
              <w:t xml:space="preserve">Group </w:t>
            </w:r>
            <w:r>
              <w:rPr>
                <w:sz w:val="16"/>
                <w:szCs w:val="16"/>
              </w:rPr>
              <w:t>r</w:t>
            </w:r>
            <w:r w:rsidRPr="0052363D">
              <w:rPr>
                <w:sz w:val="16"/>
                <w:szCs w:val="16"/>
              </w:rPr>
              <w:t>egroup using a preconfigured group</w:t>
            </w:r>
          </w:p>
        </w:tc>
        <w:tc>
          <w:tcPr>
            <w:tcW w:w="1361" w:type="dxa"/>
          </w:tcPr>
          <w:p w14:paraId="7C9A16ED" w14:textId="77777777" w:rsidR="00EA7AC7" w:rsidRPr="007D7687" w:rsidRDefault="00EA7AC7" w:rsidP="00133149">
            <w:pPr>
              <w:pStyle w:val="TAh0"/>
              <w:rPr>
                <w:rFonts w:cs="Arial"/>
                <w:b/>
                <w:bCs/>
                <w:color w:val="FF0000"/>
                <w:sz w:val="16"/>
                <w:szCs w:val="16"/>
              </w:rPr>
            </w:pPr>
          </w:p>
        </w:tc>
        <w:tc>
          <w:tcPr>
            <w:tcW w:w="4129" w:type="dxa"/>
          </w:tcPr>
          <w:p w14:paraId="3E6E88AB" w14:textId="77777777" w:rsidR="00EA7AC7" w:rsidRPr="00196CD8" w:rsidRDefault="00EA7AC7" w:rsidP="00133149">
            <w:pPr>
              <w:pStyle w:val="TAh0"/>
              <w:rPr>
                <w:color w:val="FF0000"/>
              </w:rPr>
            </w:pPr>
            <w:r w:rsidRPr="0052363D">
              <w:rPr>
                <w:color w:val="FF0000"/>
                <w:sz w:val="16"/>
                <w:szCs w:val="16"/>
              </w:rPr>
              <w:t>Regroup using a pr</w:t>
            </w:r>
            <w:r w:rsidRPr="0052363D">
              <w:rPr>
                <w:color w:val="FF0000"/>
                <w:sz w:val="16"/>
                <w:szCs w:val="16"/>
              </w:rPr>
              <w:lastRenderedPageBreak/>
              <w:t>econfigured group</w:t>
            </w:r>
          </w:p>
        </w:tc>
        <w:tc>
          <w:tcPr>
            <w:tcW w:w="2562" w:type="dxa"/>
          </w:tcPr>
          <w:p w14:paraId="317DEAA7" w14:textId="77777777" w:rsidR="00EA7AC7" w:rsidRPr="007D7687" w:rsidRDefault="00EA7AC7" w:rsidP="00133149">
            <w:pPr>
              <w:pStyle w:val="TAh0"/>
              <w:rPr>
                <w:rFonts w:cs="Arial"/>
                <w:sz w:val="16"/>
                <w:szCs w:val="16"/>
              </w:rPr>
            </w:pPr>
            <w:r>
              <w:rPr>
                <w:rFonts w:cs="Arial"/>
                <w:sz w:val="16"/>
                <w:szCs w:val="16"/>
              </w:rPr>
              <w:t>Clause</w:t>
            </w:r>
            <w:r w:rsidRPr="003149F3">
              <w:rPr>
                <w:rFonts w:cs="Arial"/>
                <w:sz w:val="16"/>
                <w:szCs w:val="16"/>
              </w:rPr>
              <w:t xml:space="preserve"> title updated</w:t>
            </w:r>
          </w:p>
        </w:tc>
      </w:tr>
      <w:tr w:rsidR="003149F3" w:rsidRPr="00FF6D2A" w14:paraId="3A0DC639" w14:textId="77777777" w:rsidTr="0006763F">
        <w:tc>
          <w:tcPr>
            <w:tcW w:w="14430" w:type="dxa"/>
            <w:gridSpan w:val="6"/>
            <w:shd w:val="clear" w:color="auto" w:fill="DEEAF6"/>
          </w:tcPr>
          <w:p w14:paraId="1F2DC5E6" w14:textId="53F08557" w:rsidR="003149F3" w:rsidRPr="007D7687" w:rsidRDefault="003149F3" w:rsidP="003149F3">
            <w:pPr>
              <w:pStyle w:val="TAh0"/>
              <w:rPr>
                <w:rFonts w:cs="Arial"/>
                <w:b/>
                <w:sz w:val="16"/>
                <w:szCs w:val="16"/>
              </w:rPr>
            </w:pPr>
            <w:r w:rsidRPr="007D7687">
              <w:rPr>
                <w:rFonts w:cs="Arial"/>
                <w:b/>
                <w:sz w:val="16"/>
                <w:szCs w:val="16"/>
              </w:rPr>
              <w:t>37.579-7 / 37.579-4 - Mission Critical Data (MCData)</w:t>
            </w:r>
          </w:p>
        </w:tc>
      </w:tr>
      <w:tr w:rsidR="00AE5C9A" w:rsidRPr="007D7687" w14:paraId="1E0093F4" w14:textId="77777777" w:rsidTr="0006763F">
        <w:tc>
          <w:tcPr>
            <w:tcW w:w="889" w:type="dxa"/>
          </w:tcPr>
          <w:p w14:paraId="70DAC9FB" w14:textId="78703CDF" w:rsidR="00AE5C9A" w:rsidRPr="007D7687" w:rsidRDefault="00AE5C9A" w:rsidP="00133149">
            <w:pPr>
              <w:pStyle w:val="TAh0"/>
              <w:rPr>
                <w:sz w:val="16"/>
                <w:szCs w:val="16"/>
                <w:lang w:val="en-US"/>
              </w:rPr>
            </w:pPr>
            <w:r w:rsidRPr="00130A22">
              <w:rPr>
                <w:sz w:val="16"/>
                <w:szCs w:val="16"/>
                <w:lang w:val="en-US"/>
              </w:rPr>
              <w:t>37.579-</w:t>
            </w:r>
            <w:r>
              <w:rPr>
                <w:sz w:val="16"/>
                <w:szCs w:val="16"/>
                <w:lang w:val="en-US"/>
              </w:rPr>
              <w:t>7</w:t>
            </w:r>
          </w:p>
        </w:tc>
        <w:tc>
          <w:tcPr>
            <w:tcW w:w="1360" w:type="dxa"/>
          </w:tcPr>
          <w:p w14:paraId="1483871D" w14:textId="0E8CD2C0" w:rsidR="00AE5C9A" w:rsidRPr="00D76024" w:rsidRDefault="00AE5C9A" w:rsidP="00133149">
            <w:pPr>
              <w:pStyle w:val="TAh0"/>
              <w:rPr>
                <w:b/>
                <w:bCs/>
              </w:rPr>
            </w:pPr>
            <w:r>
              <w:rPr>
                <w:b/>
                <w:bCs/>
                <w:sz w:val="16"/>
                <w:szCs w:val="16"/>
              </w:rPr>
              <w:t>6.</w:t>
            </w:r>
            <w:r>
              <w:rPr>
                <w:b/>
                <w:bCs/>
                <w:sz w:val="16"/>
                <w:szCs w:val="16"/>
              </w:rPr>
              <w:t>9</w:t>
            </w:r>
          </w:p>
        </w:tc>
        <w:tc>
          <w:tcPr>
            <w:tcW w:w="4129" w:type="dxa"/>
          </w:tcPr>
          <w:p w14:paraId="14E330CA" w14:textId="77777777" w:rsidR="00AE5C9A" w:rsidRPr="00196CD8" w:rsidRDefault="00AE5C9A" w:rsidP="00133149">
            <w:pPr>
              <w:pStyle w:val="TAh0"/>
            </w:pPr>
            <w:r w:rsidRPr="0052363D">
              <w:rPr>
                <w:sz w:val="16"/>
                <w:szCs w:val="16"/>
              </w:rPr>
              <w:t xml:space="preserve">Group </w:t>
            </w:r>
            <w:r>
              <w:rPr>
                <w:sz w:val="16"/>
                <w:szCs w:val="16"/>
              </w:rPr>
              <w:t>r</w:t>
            </w:r>
            <w:r w:rsidRPr="0052363D">
              <w:rPr>
                <w:sz w:val="16"/>
                <w:szCs w:val="16"/>
              </w:rPr>
              <w:t>egroup using a preconfigured group</w:t>
            </w:r>
          </w:p>
        </w:tc>
        <w:tc>
          <w:tcPr>
            <w:tcW w:w="1361" w:type="dxa"/>
          </w:tcPr>
          <w:p w14:paraId="6AD37345" w14:textId="77777777" w:rsidR="00AE5C9A" w:rsidRPr="007D7687" w:rsidRDefault="00AE5C9A" w:rsidP="00133149">
            <w:pPr>
              <w:pStyle w:val="TAh0"/>
              <w:rPr>
                <w:rFonts w:cs="Arial"/>
                <w:b/>
                <w:bCs/>
                <w:color w:val="FF0000"/>
                <w:sz w:val="16"/>
                <w:szCs w:val="16"/>
              </w:rPr>
            </w:pPr>
          </w:p>
        </w:tc>
        <w:tc>
          <w:tcPr>
            <w:tcW w:w="4129" w:type="dxa"/>
          </w:tcPr>
          <w:p w14:paraId="4CFA1F9E" w14:textId="77777777" w:rsidR="00AE5C9A" w:rsidRPr="00196CD8" w:rsidRDefault="00AE5C9A" w:rsidP="00133149">
            <w:pPr>
              <w:pStyle w:val="TAh0"/>
              <w:rPr>
                <w:color w:val="FF0000"/>
              </w:rPr>
            </w:pPr>
            <w:r w:rsidRPr="0052363D">
              <w:rPr>
                <w:color w:val="FF0000"/>
                <w:sz w:val="16"/>
                <w:szCs w:val="16"/>
              </w:rPr>
              <w:t>Regroup using a preconfigured group</w:t>
            </w:r>
          </w:p>
        </w:tc>
        <w:tc>
          <w:tcPr>
            <w:tcW w:w="2562" w:type="dxa"/>
          </w:tcPr>
          <w:p w14:paraId="329BCC7D" w14:textId="77777777" w:rsidR="00AE5C9A" w:rsidRPr="007D7687" w:rsidRDefault="00AE5C9A" w:rsidP="00133149">
            <w:pPr>
              <w:pStyle w:val="TAh0"/>
              <w:rPr>
                <w:rFonts w:cs="Arial"/>
                <w:sz w:val="16"/>
                <w:szCs w:val="16"/>
              </w:rPr>
            </w:pPr>
            <w:r>
              <w:rPr>
                <w:rFonts w:cs="Arial"/>
                <w:sz w:val="16"/>
                <w:szCs w:val="16"/>
              </w:rPr>
              <w:t>Clause</w:t>
            </w:r>
            <w:r w:rsidRPr="003149F3">
              <w:rPr>
                <w:rFonts w:cs="Arial"/>
                <w:sz w:val="16"/>
                <w:szCs w:val="16"/>
              </w:rPr>
              <w:t xml:space="preserve"> title updated</w:t>
            </w:r>
          </w:p>
        </w:tc>
      </w:tr>
      <w:tr w:rsidR="003149F3" w:rsidRPr="00FF6D2A" w14:paraId="2D6DC90D" w14:textId="77777777" w:rsidTr="0006763F">
        <w:tc>
          <w:tcPr>
            <w:tcW w:w="14430" w:type="dxa"/>
            <w:gridSpan w:val="6"/>
            <w:shd w:val="clear" w:color="auto" w:fill="DEEAF6"/>
          </w:tcPr>
          <w:p w14:paraId="01AB8DDB" w14:textId="1AE3E6DD" w:rsidR="003149F3" w:rsidRPr="007D7687" w:rsidRDefault="003149F3" w:rsidP="003149F3">
            <w:pPr>
              <w:pStyle w:val="TAh0"/>
              <w:rPr>
                <w:rFonts w:cs="Arial"/>
                <w:b/>
                <w:sz w:val="16"/>
                <w:szCs w:val="16"/>
              </w:rPr>
            </w:pPr>
            <w:r w:rsidRPr="007D7687">
              <w:rPr>
                <w:rFonts w:cs="Arial"/>
                <w:b/>
                <w:sz w:val="16"/>
                <w:szCs w:val="16"/>
              </w:rPr>
              <w:t>37.571-1 / 37.571-3 - UTRA/E- UTRA/EPC UE positioning performance test cases</w:t>
            </w:r>
          </w:p>
        </w:tc>
      </w:tr>
      <w:tr w:rsidR="003149F3" w:rsidRPr="00FF6D2A" w14:paraId="2E8EFC69" w14:textId="77777777" w:rsidTr="0006763F">
        <w:tc>
          <w:tcPr>
            <w:tcW w:w="14430" w:type="dxa"/>
            <w:gridSpan w:val="6"/>
          </w:tcPr>
          <w:p w14:paraId="00DCB817" w14:textId="77777777" w:rsidR="003149F3" w:rsidRPr="007D7687" w:rsidRDefault="003149F3" w:rsidP="003149F3">
            <w:pPr>
              <w:pStyle w:val="TAh0"/>
              <w:rPr>
                <w:rFonts w:cs="Arial"/>
                <w:b/>
                <w:sz w:val="16"/>
                <w:szCs w:val="16"/>
              </w:rPr>
            </w:pPr>
            <w:r w:rsidRPr="007D7687">
              <w:rPr>
                <w:rFonts w:cs="Arial"/>
                <w:sz w:val="16"/>
                <w:szCs w:val="16"/>
              </w:rPr>
              <w:t>No impact</w:t>
            </w:r>
          </w:p>
        </w:tc>
      </w:tr>
      <w:tr w:rsidR="003149F3" w:rsidRPr="00FF6D2A" w14:paraId="17CB13EE" w14:textId="77777777" w:rsidTr="0006763F">
        <w:tc>
          <w:tcPr>
            <w:tcW w:w="14430" w:type="dxa"/>
            <w:gridSpan w:val="6"/>
            <w:shd w:val="clear" w:color="auto" w:fill="DEEAF6"/>
          </w:tcPr>
          <w:p w14:paraId="21D8DE0B" w14:textId="486FE4F1" w:rsidR="003149F3" w:rsidRPr="007D7687" w:rsidRDefault="003149F3" w:rsidP="003149F3">
            <w:pPr>
              <w:pStyle w:val="TAh0"/>
              <w:rPr>
                <w:rFonts w:cs="Arial"/>
                <w:b/>
                <w:sz w:val="16"/>
                <w:szCs w:val="16"/>
              </w:rPr>
            </w:pPr>
            <w:r w:rsidRPr="007D7687">
              <w:rPr>
                <w:rFonts w:cs="Arial"/>
                <w:b/>
                <w:sz w:val="16"/>
                <w:szCs w:val="16"/>
              </w:rPr>
              <w:t>37.571-2 / 37.571-3 – E-UTRA UE positioning protocol test cases</w:t>
            </w:r>
          </w:p>
        </w:tc>
      </w:tr>
      <w:tr w:rsidR="003149F3" w:rsidRPr="00FF6D2A" w14:paraId="54A37CFA" w14:textId="77777777" w:rsidTr="0006763F">
        <w:tc>
          <w:tcPr>
            <w:tcW w:w="14430" w:type="dxa"/>
            <w:gridSpan w:val="6"/>
          </w:tcPr>
          <w:p w14:paraId="3E761F81" w14:textId="77777777" w:rsidR="003149F3" w:rsidRPr="007D7687" w:rsidRDefault="003149F3" w:rsidP="003149F3">
            <w:pPr>
              <w:pStyle w:val="TAh0"/>
              <w:rPr>
                <w:rFonts w:cs="Arial"/>
                <w:b/>
                <w:sz w:val="16"/>
                <w:szCs w:val="16"/>
              </w:rPr>
            </w:pPr>
            <w:r w:rsidRPr="007D7687">
              <w:rPr>
                <w:rFonts w:cs="Arial"/>
                <w:sz w:val="16"/>
                <w:szCs w:val="16"/>
              </w:rPr>
              <w:t>No impact</w:t>
            </w:r>
          </w:p>
        </w:tc>
      </w:tr>
      <w:tr w:rsidR="003149F3" w:rsidRPr="00FF6D2A" w14:paraId="4C55D682" w14:textId="77777777" w:rsidTr="0006763F">
        <w:tc>
          <w:tcPr>
            <w:tcW w:w="14430" w:type="dxa"/>
            <w:gridSpan w:val="6"/>
            <w:shd w:val="clear" w:color="auto" w:fill="DEEAF6"/>
          </w:tcPr>
          <w:p w14:paraId="7AA94F58" w14:textId="57FCCA27" w:rsidR="003149F3" w:rsidRPr="007D7687" w:rsidRDefault="003149F3" w:rsidP="003149F3">
            <w:pPr>
              <w:pStyle w:val="TAh0"/>
              <w:rPr>
                <w:rFonts w:cs="Arial"/>
                <w:b/>
                <w:sz w:val="16"/>
                <w:szCs w:val="16"/>
              </w:rPr>
            </w:pPr>
            <w:r w:rsidRPr="007D7687">
              <w:rPr>
                <w:rFonts w:cs="Arial"/>
                <w:b/>
                <w:sz w:val="16"/>
                <w:szCs w:val="16"/>
              </w:rPr>
              <w:t>37.571-2 / 37.571-3 – NR UE positioning protocol test cases</w:t>
            </w:r>
          </w:p>
        </w:tc>
      </w:tr>
      <w:tr w:rsidR="003149F3" w:rsidRPr="00FF6D2A" w14:paraId="22CA87D0" w14:textId="77777777" w:rsidTr="0006763F">
        <w:tc>
          <w:tcPr>
            <w:tcW w:w="14430" w:type="dxa"/>
            <w:gridSpan w:val="6"/>
          </w:tcPr>
          <w:p w14:paraId="1EFE7490" w14:textId="77777777" w:rsidR="003149F3" w:rsidRPr="0070561D" w:rsidRDefault="003149F3" w:rsidP="003149F3">
            <w:pPr>
              <w:pStyle w:val="TAh0"/>
              <w:rPr>
                <w:rFonts w:cs="Arial"/>
                <w:b/>
                <w:sz w:val="16"/>
                <w:szCs w:val="16"/>
              </w:rPr>
            </w:pPr>
            <w:r w:rsidRPr="0070561D">
              <w:rPr>
                <w:rFonts w:cs="Arial"/>
                <w:sz w:val="16"/>
                <w:szCs w:val="16"/>
              </w:rPr>
              <w:t>No impact</w:t>
            </w:r>
          </w:p>
        </w:tc>
      </w:tr>
      <w:tr w:rsidR="003149F3" w:rsidRPr="00FF6D2A" w14:paraId="23F3340E" w14:textId="77777777" w:rsidTr="0006763F">
        <w:tc>
          <w:tcPr>
            <w:tcW w:w="14430" w:type="dxa"/>
            <w:gridSpan w:val="6"/>
            <w:shd w:val="clear" w:color="auto" w:fill="DEEAF6"/>
          </w:tcPr>
          <w:p w14:paraId="63ED5C1A" w14:textId="4A301975" w:rsidR="003149F3" w:rsidRPr="0070561D" w:rsidRDefault="003149F3" w:rsidP="003149F3">
            <w:pPr>
              <w:pStyle w:val="TAh0"/>
              <w:rPr>
                <w:rFonts w:cs="Arial"/>
                <w:b/>
                <w:sz w:val="16"/>
                <w:szCs w:val="16"/>
              </w:rPr>
            </w:pPr>
            <w:r w:rsidRPr="0070561D">
              <w:rPr>
                <w:rFonts w:cs="Arial"/>
                <w:b/>
                <w:sz w:val="16"/>
                <w:szCs w:val="16"/>
              </w:rPr>
              <w:t>38.521-1 / 38.522– NR FR1 RF test cases</w:t>
            </w:r>
          </w:p>
        </w:tc>
      </w:tr>
      <w:tr w:rsidR="00800A42" w:rsidRPr="00FF6D2A" w14:paraId="368A66BE" w14:textId="77777777" w:rsidTr="0006763F">
        <w:tc>
          <w:tcPr>
            <w:tcW w:w="889" w:type="dxa"/>
          </w:tcPr>
          <w:p w14:paraId="04B5ECD6" w14:textId="77777777" w:rsidR="00800A42" w:rsidRPr="00E834D7" w:rsidRDefault="00800A42" w:rsidP="00800A42">
            <w:pPr>
              <w:pStyle w:val="TAh0"/>
              <w:rPr>
                <w:sz w:val="16"/>
                <w:szCs w:val="16"/>
                <w:lang w:val="en-US"/>
              </w:rPr>
            </w:pPr>
            <w:r w:rsidRPr="00E834D7">
              <w:rPr>
                <w:sz w:val="16"/>
                <w:szCs w:val="16"/>
                <w:lang w:val="en-US"/>
              </w:rPr>
              <w:t>38.521-1</w:t>
            </w:r>
          </w:p>
          <w:p w14:paraId="6D02DEFD" w14:textId="771EDDFB" w:rsidR="00800A42" w:rsidRPr="00E834D7" w:rsidRDefault="00800A42" w:rsidP="00800A42">
            <w:pPr>
              <w:pStyle w:val="TAh0"/>
              <w:rPr>
                <w:sz w:val="16"/>
                <w:szCs w:val="16"/>
                <w:lang w:val="en-US"/>
              </w:rPr>
            </w:pPr>
          </w:p>
        </w:tc>
        <w:tc>
          <w:tcPr>
            <w:tcW w:w="1360" w:type="dxa"/>
          </w:tcPr>
          <w:p w14:paraId="22317EE2" w14:textId="0CDEA229" w:rsidR="00800A42" w:rsidRPr="00E834D7" w:rsidRDefault="00800A42" w:rsidP="00800A42">
            <w:pPr>
              <w:pStyle w:val="TAh0"/>
              <w:rPr>
                <w:rFonts w:cs="Arial"/>
                <w:b/>
                <w:bCs/>
                <w:sz w:val="16"/>
                <w:szCs w:val="16"/>
                <w:highlight w:val="yellow"/>
              </w:rPr>
            </w:pPr>
            <w:r w:rsidRPr="00E834D7">
              <w:rPr>
                <w:b/>
                <w:bCs/>
                <w:sz w:val="16"/>
                <w:szCs w:val="16"/>
              </w:rPr>
              <w:t>6.2I.2</w:t>
            </w:r>
          </w:p>
        </w:tc>
        <w:tc>
          <w:tcPr>
            <w:tcW w:w="4129" w:type="dxa"/>
          </w:tcPr>
          <w:p w14:paraId="5FDD5806" w14:textId="0B2E7F81" w:rsidR="00800A42" w:rsidRPr="00E834D7" w:rsidRDefault="00800A42" w:rsidP="00800A42">
            <w:pPr>
              <w:pStyle w:val="TAh0"/>
              <w:rPr>
                <w:rFonts w:cs="Arial"/>
                <w:sz w:val="16"/>
                <w:szCs w:val="16"/>
                <w:highlight w:val="yellow"/>
              </w:rPr>
            </w:pPr>
            <w:r w:rsidRPr="00E834D7">
              <w:rPr>
                <w:sz w:val="16"/>
                <w:szCs w:val="16"/>
              </w:rPr>
              <w:t xml:space="preserve">UE maximum output power for eRedCap </w:t>
            </w:r>
          </w:p>
        </w:tc>
        <w:tc>
          <w:tcPr>
            <w:tcW w:w="1361" w:type="dxa"/>
          </w:tcPr>
          <w:p w14:paraId="4986D9A9" w14:textId="514CDD9D" w:rsidR="00800A42" w:rsidRPr="00E834D7" w:rsidRDefault="00442C00" w:rsidP="00800A42">
            <w:pPr>
              <w:pStyle w:val="TAh0"/>
              <w:rPr>
                <w:rFonts w:cs="Arial"/>
                <w:b/>
                <w:bCs/>
                <w:color w:val="FF0000"/>
                <w:sz w:val="16"/>
                <w:szCs w:val="16"/>
                <w:highlight w:val="yellow"/>
              </w:rPr>
            </w:pPr>
            <w:r w:rsidRPr="00E834D7">
              <w:rPr>
                <w:rFonts w:cs="Arial"/>
                <w:b/>
                <w:bCs/>
                <w:color w:val="FF0000"/>
                <w:sz w:val="16"/>
                <w:szCs w:val="16"/>
              </w:rPr>
              <w:t>6.2I.2a</w:t>
            </w:r>
          </w:p>
        </w:tc>
        <w:tc>
          <w:tcPr>
            <w:tcW w:w="4129" w:type="dxa"/>
          </w:tcPr>
          <w:p w14:paraId="55590F6C" w14:textId="63FB2657" w:rsidR="00800A42" w:rsidRPr="00E834D7" w:rsidRDefault="00800A42" w:rsidP="00800A42">
            <w:pPr>
              <w:pStyle w:val="TAh0"/>
              <w:rPr>
                <w:rFonts w:cs="Arial"/>
                <w:color w:val="FF0000"/>
                <w:sz w:val="16"/>
                <w:szCs w:val="16"/>
                <w:highlight w:val="yellow"/>
              </w:rPr>
            </w:pPr>
          </w:p>
        </w:tc>
        <w:tc>
          <w:tcPr>
            <w:tcW w:w="2562" w:type="dxa"/>
          </w:tcPr>
          <w:p w14:paraId="54B172B5" w14:textId="0CEAF041" w:rsidR="00800A42" w:rsidRPr="00E834D7" w:rsidRDefault="00800A42" w:rsidP="00800A42">
            <w:pPr>
              <w:pStyle w:val="TAh0"/>
              <w:rPr>
                <w:rFonts w:cs="Arial"/>
                <w:sz w:val="16"/>
                <w:szCs w:val="16"/>
                <w:highlight w:val="yellow"/>
              </w:rPr>
            </w:pPr>
            <w:r w:rsidRPr="00E834D7">
              <w:rPr>
                <w:rFonts w:cs="Arial"/>
                <w:sz w:val="16"/>
                <w:szCs w:val="16"/>
              </w:rPr>
              <w:t xml:space="preserve">Test case </w:t>
            </w:r>
            <w:r w:rsidR="00E834D7" w:rsidRPr="00E834D7">
              <w:rPr>
                <w:rFonts w:cs="Arial"/>
                <w:sz w:val="16"/>
                <w:szCs w:val="16"/>
              </w:rPr>
              <w:t>clause number</w:t>
            </w:r>
            <w:r w:rsidRPr="00E834D7">
              <w:rPr>
                <w:rFonts w:cs="Arial"/>
                <w:sz w:val="16"/>
                <w:szCs w:val="16"/>
              </w:rPr>
              <w:t xml:space="preserve"> updated</w:t>
            </w:r>
          </w:p>
        </w:tc>
      </w:tr>
      <w:tr w:rsidR="003149F3" w:rsidRPr="00FF6D2A" w14:paraId="63684265" w14:textId="77777777" w:rsidTr="0006763F">
        <w:tc>
          <w:tcPr>
            <w:tcW w:w="14430" w:type="dxa"/>
            <w:gridSpan w:val="6"/>
            <w:shd w:val="clear" w:color="auto" w:fill="DEEAF6"/>
          </w:tcPr>
          <w:p w14:paraId="413683BA" w14:textId="156394EC" w:rsidR="003149F3" w:rsidRPr="003316F0" w:rsidRDefault="003149F3" w:rsidP="003149F3">
            <w:pPr>
              <w:pStyle w:val="TAh0"/>
              <w:rPr>
                <w:rFonts w:cs="Arial"/>
                <w:b/>
                <w:sz w:val="16"/>
                <w:szCs w:val="16"/>
              </w:rPr>
            </w:pPr>
            <w:r w:rsidRPr="003316F0">
              <w:rPr>
                <w:rFonts w:cs="Arial"/>
                <w:b/>
                <w:sz w:val="16"/>
                <w:szCs w:val="16"/>
              </w:rPr>
              <w:t>38.521-2 / 38.522 – NR FR2 RF test cases</w:t>
            </w:r>
          </w:p>
        </w:tc>
      </w:tr>
      <w:tr w:rsidR="003149F3" w:rsidRPr="00FF6D2A" w14:paraId="3924CC8F" w14:textId="77777777" w:rsidTr="0006763F">
        <w:tc>
          <w:tcPr>
            <w:tcW w:w="14430" w:type="dxa"/>
            <w:gridSpan w:val="6"/>
          </w:tcPr>
          <w:p w14:paraId="301BE4C9" w14:textId="12CC4FF0" w:rsidR="003149F3" w:rsidRPr="003316F0" w:rsidRDefault="003149F3" w:rsidP="003149F3">
            <w:pPr>
              <w:pStyle w:val="TAh0"/>
              <w:rPr>
                <w:rFonts w:cs="Arial"/>
                <w:sz w:val="16"/>
                <w:szCs w:val="16"/>
              </w:rPr>
            </w:pPr>
            <w:r w:rsidRPr="003316F0">
              <w:rPr>
                <w:rFonts w:cs="Arial"/>
                <w:sz w:val="16"/>
                <w:szCs w:val="16"/>
              </w:rPr>
              <w:t>No impact</w:t>
            </w:r>
          </w:p>
        </w:tc>
      </w:tr>
      <w:tr w:rsidR="003149F3" w:rsidRPr="00FF6D2A" w14:paraId="04118185" w14:textId="77777777" w:rsidTr="0006763F">
        <w:tc>
          <w:tcPr>
            <w:tcW w:w="14430" w:type="dxa"/>
            <w:gridSpan w:val="6"/>
            <w:shd w:val="clear" w:color="auto" w:fill="DEEAF6"/>
          </w:tcPr>
          <w:p w14:paraId="5D6EF09C" w14:textId="535F001A" w:rsidR="003149F3" w:rsidRPr="0070561D" w:rsidRDefault="003149F3" w:rsidP="003149F3">
            <w:pPr>
              <w:pStyle w:val="TAh0"/>
              <w:rPr>
                <w:rFonts w:cs="Arial"/>
                <w:b/>
                <w:sz w:val="16"/>
                <w:szCs w:val="16"/>
              </w:rPr>
            </w:pPr>
            <w:r w:rsidRPr="0070561D">
              <w:rPr>
                <w:rFonts w:cs="Arial"/>
                <w:b/>
                <w:sz w:val="16"/>
                <w:szCs w:val="16"/>
              </w:rPr>
              <w:t>38.521-3 / 38.522 – EN-DC and NR FR1 + FR2 RF test cases</w:t>
            </w:r>
          </w:p>
        </w:tc>
      </w:tr>
      <w:tr w:rsidR="003149F3" w:rsidRPr="00FF6D2A" w14:paraId="71FC1707" w14:textId="77777777" w:rsidTr="0006763F">
        <w:tc>
          <w:tcPr>
            <w:tcW w:w="14430" w:type="dxa"/>
            <w:gridSpan w:val="6"/>
          </w:tcPr>
          <w:p w14:paraId="067C84B7" w14:textId="4D7ED9FE" w:rsidR="003149F3" w:rsidRPr="0070561D" w:rsidRDefault="003149F3" w:rsidP="003149F3">
            <w:pPr>
              <w:pStyle w:val="TAh0"/>
              <w:rPr>
                <w:rFonts w:cs="Arial"/>
                <w:sz w:val="16"/>
                <w:szCs w:val="16"/>
              </w:rPr>
            </w:pPr>
            <w:r w:rsidRPr="0070561D">
              <w:rPr>
                <w:rFonts w:cs="Arial"/>
                <w:sz w:val="16"/>
                <w:szCs w:val="16"/>
              </w:rPr>
              <w:t>No impact</w:t>
            </w:r>
          </w:p>
        </w:tc>
      </w:tr>
      <w:tr w:rsidR="003149F3" w:rsidRPr="00FF6D2A" w14:paraId="2122439B" w14:textId="77777777" w:rsidTr="0006763F">
        <w:tc>
          <w:tcPr>
            <w:tcW w:w="14430" w:type="dxa"/>
            <w:gridSpan w:val="6"/>
            <w:shd w:val="clear" w:color="auto" w:fill="DEEAF6"/>
          </w:tcPr>
          <w:p w14:paraId="47BFB8D3" w14:textId="6A07632A" w:rsidR="003149F3" w:rsidRPr="0070561D" w:rsidRDefault="003149F3" w:rsidP="003149F3">
            <w:pPr>
              <w:pStyle w:val="TAh0"/>
              <w:rPr>
                <w:rFonts w:cs="Arial"/>
                <w:b/>
                <w:sz w:val="16"/>
                <w:szCs w:val="16"/>
              </w:rPr>
            </w:pPr>
            <w:r w:rsidRPr="0070561D">
              <w:rPr>
                <w:rFonts w:cs="Arial"/>
                <w:b/>
                <w:sz w:val="16"/>
                <w:szCs w:val="16"/>
              </w:rPr>
              <w:t>38.521-4 / 38.522 – EN-DC and NR FR1 + FR2 performance test cases</w:t>
            </w:r>
          </w:p>
        </w:tc>
      </w:tr>
      <w:tr w:rsidR="00B52B7F" w:rsidRPr="00B52B7F" w14:paraId="14B5F372" w14:textId="77777777" w:rsidTr="0006763F">
        <w:tc>
          <w:tcPr>
            <w:tcW w:w="889" w:type="dxa"/>
          </w:tcPr>
          <w:p w14:paraId="5EA50EBD" w14:textId="77777777" w:rsidR="00B52B7F" w:rsidRPr="00B52B7F" w:rsidRDefault="00B52B7F" w:rsidP="00133149">
            <w:pPr>
              <w:pStyle w:val="TAh0"/>
              <w:rPr>
                <w:sz w:val="16"/>
                <w:szCs w:val="16"/>
                <w:lang w:val="en-US"/>
              </w:rPr>
            </w:pPr>
            <w:r w:rsidRPr="00B52B7F">
              <w:rPr>
                <w:sz w:val="16"/>
                <w:szCs w:val="16"/>
                <w:lang w:val="en-US"/>
              </w:rPr>
              <w:t>38.521-4</w:t>
            </w:r>
          </w:p>
        </w:tc>
        <w:tc>
          <w:tcPr>
            <w:tcW w:w="1360" w:type="dxa"/>
          </w:tcPr>
          <w:p w14:paraId="7D3355D4" w14:textId="77777777" w:rsidR="00B52B7F" w:rsidRPr="00B52B7F" w:rsidRDefault="00B52B7F" w:rsidP="00133149">
            <w:pPr>
              <w:pStyle w:val="TAh0"/>
              <w:rPr>
                <w:b/>
                <w:bCs/>
                <w:sz w:val="16"/>
                <w:szCs w:val="16"/>
              </w:rPr>
            </w:pPr>
            <w:r w:rsidRPr="00B52B7F">
              <w:rPr>
                <w:b/>
                <w:bCs/>
                <w:sz w:val="16"/>
                <w:szCs w:val="16"/>
              </w:rPr>
              <w:t>6.3.2.1.7</w:t>
            </w:r>
          </w:p>
        </w:tc>
        <w:tc>
          <w:tcPr>
            <w:tcW w:w="4129" w:type="dxa"/>
          </w:tcPr>
          <w:p w14:paraId="357098CF" w14:textId="77777777" w:rsidR="00B52B7F" w:rsidRPr="00B52B7F" w:rsidRDefault="00B52B7F" w:rsidP="00133149">
            <w:pPr>
              <w:pStyle w:val="TAh0"/>
              <w:rPr>
                <w:sz w:val="16"/>
                <w:szCs w:val="16"/>
              </w:rPr>
            </w:pPr>
            <w:r w:rsidRPr="00B52B7F">
              <w:rPr>
                <w:sz w:val="16"/>
                <w:szCs w:val="16"/>
              </w:rPr>
              <w:t>2Rx FDD FR1 Single PMI with 8 ports TypeI-SinglePanel Codebook for Single-DCI based transmission scheme for both SA and NSA</w:t>
            </w:r>
          </w:p>
        </w:tc>
        <w:tc>
          <w:tcPr>
            <w:tcW w:w="1361" w:type="dxa"/>
          </w:tcPr>
          <w:p w14:paraId="3BA2FB2A" w14:textId="77777777" w:rsidR="00B52B7F" w:rsidRPr="00B52B7F" w:rsidRDefault="00B52B7F" w:rsidP="00133149">
            <w:pPr>
              <w:pStyle w:val="TAh0"/>
              <w:rPr>
                <w:rFonts w:cs="Arial"/>
                <w:b/>
                <w:bCs/>
                <w:color w:val="FF0000"/>
                <w:sz w:val="16"/>
                <w:szCs w:val="16"/>
              </w:rPr>
            </w:pPr>
          </w:p>
        </w:tc>
        <w:tc>
          <w:tcPr>
            <w:tcW w:w="4129" w:type="dxa"/>
          </w:tcPr>
          <w:p w14:paraId="768A5C69" w14:textId="77777777" w:rsidR="00B52B7F" w:rsidRPr="00B52B7F" w:rsidRDefault="00B52B7F" w:rsidP="00133149">
            <w:pPr>
              <w:pStyle w:val="TAh0"/>
              <w:rPr>
                <w:color w:val="FF0000"/>
                <w:sz w:val="16"/>
                <w:szCs w:val="16"/>
              </w:rPr>
            </w:pPr>
            <w:r w:rsidRPr="00B52B7F">
              <w:rPr>
                <w:color w:val="FF0000"/>
                <w:sz w:val="16"/>
                <w:szCs w:val="16"/>
              </w:rPr>
              <w:t>2Rx FDD FR1 Single PMI with 8TXTypeI-SinglePanel Codebook for Single-DCI based transmission scheme for both SA and NSA</w:t>
            </w:r>
          </w:p>
        </w:tc>
        <w:tc>
          <w:tcPr>
            <w:tcW w:w="2562" w:type="dxa"/>
          </w:tcPr>
          <w:p w14:paraId="35082666" w14:textId="77777777" w:rsidR="00B52B7F" w:rsidRPr="00B52B7F" w:rsidRDefault="00B52B7F" w:rsidP="00133149">
            <w:pPr>
              <w:pStyle w:val="TAh0"/>
              <w:rPr>
                <w:rFonts w:cs="Arial"/>
                <w:sz w:val="16"/>
                <w:szCs w:val="16"/>
              </w:rPr>
            </w:pPr>
            <w:r w:rsidRPr="00B52B7F">
              <w:rPr>
                <w:rFonts w:cs="Arial"/>
                <w:sz w:val="16"/>
                <w:szCs w:val="16"/>
              </w:rPr>
              <w:t>Test case title updated</w:t>
            </w:r>
          </w:p>
        </w:tc>
      </w:tr>
      <w:tr w:rsidR="008E5CC6" w:rsidRPr="007D7687" w14:paraId="25F6E906" w14:textId="77777777" w:rsidTr="0006763F">
        <w:tc>
          <w:tcPr>
            <w:tcW w:w="889" w:type="dxa"/>
          </w:tcPr>
          <w:p w14:paraId="0652AA87" w14:textId="645B20B0" w:rsidR="008E5CC6" w:rsidRPr="008E5CC6" w:rsidRDefault="008E5CC6" w:rsidP="008E5CC6">
            <w:pPr>
              <w:pStyle w:val="TAh0"/>
              <w:rPr>
                <w:sz w:val="16"/>
                <w:szCs w:val="16"/>
                <w:lang w:val="en-US"/>
              </w:rPr>
            </w:pPr>
            <w:r w:rsidRPr="008E5CC6">
              <w:rPr>
                <w:sz w:val="16"/>
                <w:szCs w:val="16"/>
                <w:lang w:val="en-US"/>
              </w:rPr>
              <w:t>3</w:t>
            </w:r>
            <w:r w:rsidRPr="008E5CC6">
              <w:rPr>
                <w:sz w:val="16"/>
                <w:szCs w:val="16"/>
                <w:lang w:val="en-US"/>
              </w:rPr>
              <w:t>8</w:t>
            </w:r>
            <w:r w:rsidRPr="008E5CC6">
              <w:rPr>
                <w:sz w:val="16"/>
                <w:szCs w:val="16"/>
                <w:lang w:val="en-US"/>
              </w:rPr>
              <w:t>.52</w:t>
            </w:r>
            <w:r w:rsidRPr="008E5CC6">
              <w:rPr>
                <w:sz w:val="16"/>
                <w:szCs w:val="16"/>
                <w:lang w:val="en-US"/>
              </w:rPr>
              <w:t>1</w:t>
            </w:r>
            <w:r w:rsidRPr="008E5CC6">
              <w:rPr>
                <w:sz w:val="16"/>
                <w:szCs w:val="16"/>
                <w:lang w:val="en-US"/>
              </w:rPr>
              <w:t>-</w:t>
            </w:r>
            <w:r w:rsidRPr="008E5CC6">
              <w:rPr>
                <w:sz w:val="16"/>
                <w:szCs w:val="16"/>
                <w:lang w:val="en-US"/>
              </w:rPr>
              <w:t>4</w:t>
            </w:r>
          </w:p>
        </w:tc>
        <w:tc>
          <w:tcPr>
            <w:tcW w:w="1360" w:type="dxa"/>
          </w:tcPr>
          <w:p w14:paraId="2C64B637" w14:textId="1A5736EC" w:rsidR="008E5CC6" w:rsidRPr="008E5CC6" w:rsidRDefault="008E5CC6" w:rsidP="008E5CC6">
            <w:pPr>
              <w:pStyle w:val="TAh0"/>
              <w:rPr>
                <w:b/>
                <w:bCs/>
                <w:sz w:val="16"/>
                <w:szCs w:val="16"/>
              </w:rPr>
            </w:pPr>
            <w:r w:rsidRPr="008E5CC6">
              <w:rPr>
                <w:b/>
                <w:bCs/>
                <w:sz w:val="16"/>
                <w:szCs w:val="16"/>
              </w:rPr>
              <w:t>6.3.2.2.8</w:t>
            </w:r>
          </w:p>
        </w:tc>
        <w:tc>
          <w:tcPr>
            <w:tcW w:w="4129" w:type="dxa"/>
          </w:tcPr>
          <w:p w14:paraId="2EAF2629" w14:textId="0246035B" w:rsidR="008E5CC6" w:rsidRPr="008E5CC6" w:rsidRDefault="008E5CC6" w:rsidP="008E5CC6">
            <w:pPr>
              <w:pStyle w:val="TAh0"/>
              <w:rPr>
                <w:sz w:val="16"/>
                <w:szCs w:val="16"/>
              </w:rPr>
            </w:pPr>
            <w:r w:rsidRPr="008E5CC6">
              <w:rPr>
                <w:sz w:val="16"/>
                <w:szCs w:val="16"/>
              </w:rPr>
              <w:t>2Rx TDD FR1 Single PMI with 8 ports TypeI-SinglePanel Codebook for Single-DCI based transmission scheme for both SA and NSA</w:t>
            </w:r>
          </w:p>
        </w:tc>
        <w:tc>
          <w:tcPr>
            <w:tcW w:w="1361" w:type="dxa"/>
          </w:tcPr>
          <w:p w14:paraId="1057C5FE" w14:textId="77777777" w:rsidR="008E5CC6" w:rsidRPr="008E5CC6" w:rsidRDefault="008E5CC6" w:rsidP="008E5CC6">
            <w:pPr>
              <w:pStyle w:val="TAh0"/>
              <w:rPr>
                <w:rFonts w:cs="Arial"/>
                <w:b/>
                <w:bCs/>
                <w:color w:val="FF0000"/>
                <w:sz w:val="16"/>
                <w:szCs w:val="16"/>
              </w:rPr>
            </w:pPr>
          </w:p>
        </w:tc>
        <w:tc>
          <w:tcPr>
            <w:tcW w:w="4129" w:type="dxa"/>
          </w:tcPr>
          <w:p w14:paraId="1253659C" w14:textId="7C5B6D8A" w:rsidR="008E5CC6" w:rsidRPr="008E5CC6" w:rsidRDefault="008E5CC6" w:rsidP="008E5CC6">
            <w:pPr>
              <w:pStyle w:val="TAh0"/>
              <w:rPr>
                <w:color w:val="FF0000"/>
                <w:sz w:val="16"/>
                <w:szCs w:val="16"/>
              </w:rPr>
            </w:pPr>
            <w:r w:rsidRPr="008E5CC6">
              <w:rPr>
                <w:color w:val="FF0000"/>
                <w:sz w:val="16"/>
                <w:szCs w:val="16"/>
              </w:rPr>
              <w:t>2Rx TDD FR1 Single PMI with 8TX TypeI-SinglePanel Codebook for Single-DCI based transmission scheme for both SA and NSA</w:t>
            </w:r>
          </w:p>
        </w:tc>
        <w:tc>
          <w:tcPr>
            <w:tcW w:w="2562" w:type="dxa"/>
          </w:tcPr>
          <w:p w14:paraId="246DDE53" w14:textId="77777777" w:rsidR="008E5CC6" w:rsidRPr="00B52B7F" w:rsidRDefault="008E5CC6" w:rsidP="008E5CC6">
            <w:pPr>
              <w:pStyle w:val="TAh0"/>
              <w:rPr>
                <w:rFonts w:cs="Arial"/>
                <w:sz w:val="16"/>
                <w:szCs w:val="16"/>
              </w:rPr>
            </w:pPr>
            <w:r w:rsidRPr="00B52B7F">
              <w:rPr>
                <w:rFonts w:cs="Arial"/>
                <w:sz w:val="16"/>
                <w:szCs w:val="16"/>
              </w:rPr>
              <w:t>Test case title updated</w:t>
            </w:r>
          </w:p>
        </w:tc>
      </w:tr>
      <w:tr w:rsidR="003149F3" w:rsidRPr="00FF6D2A" w14:paraId="785F23F5" w14:textId="77777777" w:rsidTr="0006763F">
        <w:tc>
          <w:tcPr>
            <w:tcW w:w="14430" w:type="dxa"/>
            <w:gridSpan w:val="6"/>
            <w:shd w:val="clear" w:color="auto" w:fill="DEEAF6"/>
          </w:tcPr>
          <w:p w14:paraId="0D28FC2E" w14:textId="2F40FF2E" w:rsidR="003149F3" w:rsidRPr="0070561D" w:rsidRDefault="003149F3" w:rsidP="003149F3">
            <w:pPr>
              <w:pStyle w:val="TAh0"/>
              <w:rPr>
                <w:rFonts w:cs="Arial"/>
                <w:b/>
                <w:sz w:val="16"/>
                <w:szCs w:val="16"/>
              </w:rPr>
            </w:pPr>
            <w:r w:rsidRPr="0070561D">
              <w:rPr>
                <w:rFonts w:cs="Arial"/>
                <w:b/>
                <w:sz w:val="16"/>
                <w:szCs w:val="16"/>
              </w:rPr>
              <w:t>38.521-5 / 38.522 – NR NTN RF and performance test cases</w:t>
            </w:r>
          </w:p>
        </w:tc>
      </w:tr>
      <w:tr w:rsidR="00452047" w:rsidRPr="00B52B7F" w14:paraId="56759FAA" w14:textId="77777777" w:rsidTr="00714D3A">
        <w:tc>
          <w:tcPr>
            <w:tcW w:w="889" w:type="dxa"/>
            <w:tcBorders>
              <w:bottom w:val="nil"/>
            </w:tcBorders>
          </w:tcPr>
          <w:p w14:paraId="66B8B318" w14:textId="039D0C0F" w:rsidR="00452047" w:rsidRPr="008E5CC6" w:rsidRDefault="00452047" w:rsidP="00452047">
            <w:pPr>
              <w:pStyle w:val="TAh0"/>
              <w:rPr>
                <w:sz w:val="16"/>
                <w:szCs w:val="16"/>
                <w:lang w:val="en-US"/>
              </w:rPr>
            </w:pPr>
            <w:r w:rsidRPr="008E5CC6">
              <w:rPr>
                <w:sz w:val="16"/>
                <w:szCs w:val="16"/>
                <w:lang w:val="en-US"/>
              </w:rPr>
              <w:t>38.521-</w:t>
            </w:r>
            <w:r>
              <w:rPr>
                <w:sz w:val="16"/>
                <w:szCs w:val="16"/>
                <w:lang w:val="en-US"/>
              </w:rPr>
              <w:t>5</w:t>
            </w:r>
          </w:p>
        </w:tc>
        <w:tc>
          <w:tcPr>
            <w:tcW w:w="1360" w:type="dxa"/>
            <w:tcBorders>
              <w:bottom w:val="nil"/>
            </w:tcBorders>
          </w:tcPr>
          <w:p w14:paraId="56BB9548" w14:textId="4E4A1FDC" w:rsidR="00452047" w:rsidRPr="008E5CC6" w:rsidRDefault="00452047" w:rsidP="00452047">
            <w:pPr>
              <w:pStyle w:val="TAh0"/>
              <w:rPr>
                <w:b/>
                <w:bCs/>
                <w:sz w:val="16"/>
                <w:szCs w:val="16"/>
              </w:rPr>
            </w:pPr>
            <w:r w:rsidRPr="008E5CC6">
              <w:rPr>
                <w:b/>
                <w:bCs/>
                <w:sz w:val="16"/>
                <w:szCs w:val="16"/>
              </w:rPr>
              <w:t>6.</w:t>
            </w:r>
            <w:r>
              <w:rPr>
                <w:b/>
                <w:bCs/>
                <w:sz w:val="16"/>
                <w:szCs w:val="16"/>
              </w:rPr>
              <w:t>5.3.4</w:t>
            </w:r>
          </w:p>
        </w:tc>
        <w:tc>
          <w:tcPr>
            <w:tcW w:w="4129" w:type="dxa"/>
            <w:tcBorders>
              <w:bottom w:val="nil"/>
            </w:tcBorders>
          </w:tcPr>
          <w:p w14:paraId="755AC4C4" w14:textId="6D8F229E" w:rsidR="00452047" w:rsidRPr="008E5CC6" w:rsidRDefault="00452047" w:rsidP="00452047">
            <w:pPr>
              <w:pStyle w:val="TAh0"/>
              <w:rPr>
                <w:sz w:val="16"/>
                <w:szCs w:val="16"/>
              </w:rPr>
            </w:pPr>
            <w:r w:rsidRPr="00280850">
              <w:rPr>
                <w:sz w:val="16"/>
                <w:szCs w:val="16"/>
              </w:rPr>
              <w:t xml:space="preserve">Adjacent </w:t>
            </w:r>
            <w:r>
              <w:rPr>
                <w:sz w:val="16"/>
                <w:szCs w:val="16"/>
              </w:rPr>
              <w:t>C</w:t>
            </w:r>
            <w:r w:rsidRPr="00280850">
              <w:rPr>
                <w:sz w:val="16"/>
                <w:szCs w:val="16"/>
              </w:rPr>
              <w:t xml:space="preserve">hannel </w:t>
            </w:r>
            <w:r>
              <w:rPr>
                <w:sz w:val="16"/>
                <w:szCs w:val="16"/>
              </w:rPr>
              <w:t>L</w:t>
            </w:r>
            <w:r w:rsidRPr="00280850">
              <w:rPr>
                <w:sz w:val="16"/>
                <w:szCs w:val="16"/>
              </w:rPr>
              <w:t xml:space="preserve">eakage </w:t>
            </w:r>
            <w:r>
              <w:rPr>
                <w:sz w:val="16"/>
                <w:szCs w:val="16"/>
              </w:rPr>
              <w:t>R</w:t>
            </w:r>
            <w:r w:rsidRPr="00280850">
              <w:rPr>
                <w:sz w:val="16"/>
                <w:szCs w:val="16"/>
              </w:rPr>
              <w:t>atio</w:t>
            </w:r>
          </w:p>
        </w:tc>
        <w:tc>
          <w:tcPr>
            <w:tcW w:w="1361" w:type="dxa"/>
          </w:tcPr>
          <w:p w14:paraId="363B9CB3" w14:textId="49E1E591" w:rsidR="00452047" w:rsidRPr="008E5CC6" w:rsidRDefault="00452047" w:rsidP="00452047">
            <w:pPr>
              <w:pStyle w:val="TAh0"/>
              <w:rPr>
                <w:rFonts w:cs="Arial"/>
                <w:b/>
                <w:bCs/>
                <w:color w:val="FF0000"/>
                <w:sz w:val="16"/>
                <w:szCs w:val="16"/>
              </w:rPr>
            </w:pPr>
            <w:r w:rsidRPr="005A3EF1">
              <w:rPr>
                <w:rFonts w:cs="Arial"/>
                <w:b/>
                <w:bCs/>
                <w:color w:val="FF0000"/>
                <w:sz w:val="16"/>
                <w:szCs w:val="16"/>
              </w:rPr>
              <w:t>6.5.2.4.1</w:t>
            </w:r>
          </w:p>
        </w:tc>
        <w:tc>
          <w:tcPr>
            <w:tcW w:w="4129" w:type="dxa"/>
          </w:tcPr>
          <w:p w14:paraId="27F73E7E" w14:textId="494E9618" w:rsidR="00452047" w:rsidRPr="008E5CC6" w:rsidRDefault="00452047" w:rsidP="00452047">
            <w:pPr>
              <w:pStyle w:val="TAh0"/>
              <w:rPr>
                <w:color w:val="FF0000"/>
                <w:sz w:val="16"/>
                <w:szCs w:val="16"/>
              </w:rPr>
            </w:pPr>
            <w:r w:rsidRPr="00452047">
              <w:rPr>
                <w:color w:val="FF0000"/>
                <w:sz w:val="16"/>
                <w:szCs w:val="16"/>
              </w:rPr>
              <w:t>NR Adjacent channel leakage ratio</w:t>
            </w:r>
          </w:p>
        </w:tc>
        <w:tc>
          <w:tcPr>
            <w:tcW w:w="2562" w:type="dxa"/>
            <w:tcBorders>
              <w:bottom w:val="nil"/>
            </w:tcBorders>
          </w:tcPr>
          <w:p w14:paraId="53253BD8" w14:textId="5A64500D" w:rsidR="00452047" w:rsidRPr="00B52B7F" w:rsidRDefault="00452047" w:rsidP="00452047">
            <w:pPr>
              <w:pStyle w:val="TAh0"/>
              <w:rPr>
                <w:rFonts w:cs="Arial"/>
                <w:sz w:val="16"/>
                <w:szCs w:val="16"/>
              </w:rPr>
            </w:pPr>
            <w:r w:rsidRPr="00E834D7">
              <w:rPr>
                <w:rFonts w:cs="Arial"/>
                <w:sz w:val="16"/>
                <w:szCs w:val="16"/>
              </w:rPr>
              <w:t xml:space="preserve">Test case clause number </w:t>
            </w:r>
            <w:r w:rsidR="009D3231">
              <w:rPr>
                <w:rFonts w:cs="Arial"/>
                <w:sz w:val="16"/>
                <w:szCs w:val="16"/>
              </w:rPr>
              <w:t>split into two</w:t>
            </w:r>
            <w:r w:rsidR="00714D3A">
              <w:rPr>
                <w:rFonts w:cs="Arial"/>
                <w:sz w:val="16"/>
                <w:szCs w:val="16"/>
              </w:rPr>
              <w:t xml:space="preserve"> new test cases</w:t>
            </w:r>
          </w:p>
        </w:tc>
      </w:tr>
      <w:tr w:rsidR="00452047" w:rsidRPr="00B52B7F" w14:paraId="5C2B2F23" w14:textId="77777777" w:rsidTr="00714D3A">
        <w:tc>
          <w:tcPr>
            <w:tcW w:w="889" w:type="dxa"/>
            <w:tcBorders>
              <w:top w:val="nil"/>
            </w:tcBorders>
          </w:tcPr>
          <w:p w14:paraId="54D566D4" w14:textId="77777777" w:rsidR="00452047" w:rsidRPr="008E5CC6" w:rsidRDefault="00452047" w:rsidP="00452047">
            <w:pPr>
              <w:pStyle w:val="TAh0"/>
              <w:rPr>
                <w:sz w:val="16"/>
                <w:szCs w:val="16"/>
                <w:lang w:val="en-US"/>
              </w:rPr>
            </w:pPr>
          </w:p>
        </w:tc>
        <w:tc>
          <w:tcPr>
            <w:tcW w:w="1360" w:type="dxa"/>
            <w:tcBorders>
              <w:top w:val="nil"/>
            </w:tcBorders>
          </w:tcPr>
          <w:p w14:paraId="19D6BE2A" w14:textId="77777777" w:rsidR="00452047" w:rsidRPr="008E5CC6" w:rsidRDefault="00452047" w:rsidP="00452047">
            <w:pPr>
              <w:pStyle w:val="TAh0"/>
              <w:rPr>
                <w:b/>
                <w:bCs/>
                <w:sz w:val="16"/>
                <w:szCs w:val="16"/>
              </w:rPr>
            </w:pPr>
          </w:p>
        </w:tc>
        <w:tc>
          <w:tcPr>
            <w:tcW w:w="4129" w:type="dxa"/>
            <w:tcBorders>
              <w:top w:val="nil"/>
            </w:tcBorders>
          </w:tcPr>
          <w:p w14:paraId="5E4A215B" w14:textId="77777777" w:rsidR="00452047" w:rsidRPr="00280850" w:rsidRDefault="00452047" w:rsidP="00452047">
            <w:pPr>
              <w:pStyle w:val="TAh0"/>
              <w:rPr>
                <w:sz w:val="16"/>
                <w:szCs w:val="16"/>
              </w:rPr>
            </w:pPr>
          </w:p>
        </w:tc>
        <w:tc>
          <w:tcPr>
            <w:tcW w:w="1361" w:type="dxa"/>
            <w:tcBorders>
              <w:top w:val="nil"/>
            </w:tcBorders>
          </w:tcPr>
          <w:p w14:paraId="5CEE8091" w14:textId="7A30B5ED" w:rsidR="00452047" w:rsidRPr="008E5CC6" w:rsidRDefault="00452047" w:rsidP="00452047">
            <w:pPr>
              <w:pStyle w:val="TAh0"/>
              <w:rPr>
                <w:rFonts w:cs="Arial"/>
                <w:b/>
                <w:bCs/>
                <w:color w:val="FF0000"/>
                <w:sz w:val="16"/>
                <w:szCs w:val="16"/>
              </w:rPr>
            </w:pPr>
            <w:r w:rsidRPr="005A3EF1">
              <w:rPr>
                <w:rFonts w:cs="Arial"/>
                <w:b/>
                <w:bCs/>
                <w:color w:val="FF0000"/>
                <w:sz w:val="16"/>
                <w:szCs w:val="16"/>
              </w:rPr>
              <w:t>6.5.2.4.2</w:t>
            </w:r>
          </w:p>
        </w:tc>
        <w:tc>
          <w:tcPr>
            <w:tcW w:w="4129" w:type="dxa"/>
            <w:tcBorders>
              <w:top w:val="nil"/>
            </w:tcBorders>
          </w:tcPr>
          <w:p w14:paraId="44C712B7" w14:textId="66E0FBCC" w:rsidR="00452047" w:rsidRPr="008E5CC6" w:rsidRDefault="00452047" w:rsidP="00452047">
            <w:pPr>
              <w:pStyle w:val="TAh0"/>
              <w:rPr>
                <w:color w:val="FF0000"/>
                <w:sz w:val="16"/>
                <w:szCs w:val="16"/>
              </w:rPr>
            </w:pPr>
            <w:r w:rsidRPr="00452047">
              <w:rPr>
                <w:color w:val="FF0000"/>
                <w:sz w:val="16"/>
                <w:szCs w:val="16"/>
              </w:rPr>
              <w:t>UTRA Adjacent channel leakage ratio</w:t>
            </w:r>
          </w:p>
        </w:tc>
        <w:tc>
          <w:tcPr>
            <w:tcW w:w="2562" w:type="dxa"/>
            <w:tcBorders>
              <w:top w:val="nil"/>
            </w:tcBorders>
          </w:tcPr>
          <w:p w14:paraId="2425E0BB" w14:textId="77777777" w:rsidR="00452047" w:rsidRPr="00B52B7F" w:rsidRDefault="00452047" w:rsidP="00452047">
            <w:pPr>
              <w:pStyle w:val="TAh0"/>
              <w:rPr>
                <w:rFonts w:cs="Arial"/>
                <w:sz w:val="16"/>
                <w:szCs w:val="16"/>
              </w:rPr>
            </w:pPr>
          </w:p>
        </w:tc>
      </w:tr>
      <w:tr w:rsidR="003149F3" w:rsidRPr="00FF6D2A" w14:paraId="0AE90428" w14:textId="77777777" w:rsidTr="0006763F">
        <w:tc>
          <w:tcPr>
            <w:tcW w:w="14430" w:type="dxa"/>
            <w:gridSpan w:val="6"/>
            <w:shd w:val="clear" w:color="auto" w:fill="DEEAF6"/>
          </w:tcPr>
          <w:p w14:paraId="6893D897" w14:textId="4614AB49" w:rsidR="003149F3" w:rsidRPr="0070561D" w:rsidRDefault="003149F3" w:rsidP="003149F3">
            <w:pPr>
              <w:pStyle w:val="TAh0"/>
              <w:rPr>
                <w:rFonts w:cs="Arial"/>
                <w:b/>
                <w:sz w:val="16"/>
                <w:szCs w:val="16"/>
              </w:rPr>
            </w:pPr>
            <w:r w:rsidRPr="0070561D">
              <w:rPr>
                <w:rFonts w:cs="Arial"/>
                <w:b/>
                <w:sz w:val="16"/>
                <w:szCs w:val="16"/>
              </w:rPr>
              <w:t>38.533 / 38.522 – EN-DC and NR RRM test cases / NR NTN RRM test cases</w:t>
            </w:r>
          </w:p>
        </w:tc>
      </w:tr>
      <w:tr w:rsidR="001C3A21" w:rsidRPr="00B52B7F" w14:paraId="4C7BB5D8" w14:textId="77777777" w:rsidTr="0006763F">
        <w:tc>
          <w:tcPr>
            <w:tcW w:w="889" w:type="dxa"/>
          </w:tcPr>
          <w:p w14:paraId="2020CBFD" w14:textId="44B71535" w:rsidR="001C3A21" w:rsidRPr="00B52B7F" w:rsidRDefault="001C3A21" w:rsidP="00133149">
            <w:pPr>
              <w:pStyle w:val="TAh0"/>
              <w:rPr>
                <w:sz w:val="16"/>
                <w:szCs w:val="16"/>
                <w:lang w:val="en-US"/>
              </w:rPr>
            </w:pPr>
            <w:r w:rsidRPr="00B52B7F">
              <w:rPr>
                <w:sz w:val="16"/>
                <w:szCs w:val="16"/>
                <w:lang w:val="en-US"/>
              </w:rPr>
              <w:t>38.5</w:t>
            </w:r>
            <w:r>
              <w:rPr>
                <w:sz w:val="16"/>
                <w:szCs w:val="16"/>
                <w:lang w:val="en-US"/>
              </w:rPr>
              <w:t>33</w:t>
            </w:r>
          </w:p>
        </w:tc>
        <w:tc>
          <w:tcPr>
            <w:tcW w:w="1360" w:type="dxa"/>
          </w:tcPr>
          <w:p w14:paraId="253E7052" w14:textId="42575996" w:rsidR="001C3A21" w:rsidRPr="00B52B7F" w:rsidRDefault="008929B3" w:rsidP="00133149">
            <w:pPr>
              <w:pStyle w:val="TAh0"/>
              <w:rPr>
                <w:b/>
                <w:bCs/>
                <w:sz w:val="16"/>
                <w:szCs w:val="16"/>
              </w:rPr>
            </w:pPr>
            <w:r w:rsidRPr="008929B3">
              <w:rPr>
                <w:b/>
                <w:bCs/>
                <w:sz w:val="16"/>
                <w:szCs w:val="16"/>
              </w:rPr>
              <w:t>14.1.11</w:t>
            </w:r>
          </w:p>
        </w:tc>
        <w:tc>
          <w:tcPr>
            <w:tcW w:w="4129" w:type="dxa"/>
          </w:tcPr>
          <w:p w14:paraId="6767B13C" w14:textId="37B7F74F" w:rsidR="001C3A21" w:rsidRPr="00B52B7F" w:rsidRDefault="006B4A94" w:rsidP="00133149">
            <w:pPr>
              <w:pStyle w:val="TAh0"/>
              <w:rPr>
                <w:sz w:val="16"/>
                <w:szCs w:val="16"/>
              </w:rPr>
            </w:pPr>
            <w:r w:rsidRPr="006B4A94">
              <w:rPr>
                <w:sz w:val="16"/>
                <w:szCs w:val="16"/>
              </w:rPr>
              <w:t>NR SA FR1 inter-RAT Cell reselection arrier for Satellite Access</w:t>
            </w:r>
          </w:p>
        </w:tc>
        <w:tc>
          <w:tcPr>
            <w:tcW w:w="1361" w:type="dxa"/>
          </w:tcPr>
          <w:p w14:paraId="10073486" w14:textId="77777777" w:rsidR="001C3A21" w:rsidRPr="00B52B7F" w:rsidRDefault="001C3A21" w:rsidP="00133149">
            <w:pPr>
              <w:pStyle w:val="TAh0"/>
              <w:rPr>
                <w:rFonts w:cs="Arial"/>
                <w:b/>
                <w:bCs/>
                <w:color w:val="FF0000"/>
                <w:sz w:val="16"/>
                <w:szCs w:val="16"/>
              </w:rPr>
            </w:pPr>
          </w:p>
        </w:tc>
        <w:tc>
          <w:tcPr>
            <w:tcW w:w="4129" w:type="dxa"/>
          </w:tcPr>
          <w:p w14:paraId="7F76B777" w14:textId="6A38184B" w:rsidR="001C3A21" w:rsidRPr="00B52B7F" w:rsidRDefault="006B4A94" w:rsidP="00133149">
            <w:pPr>
              <w:pStyle w:val="TAh0"/>
              <w:rPr>
                <w:color w:val="FF0000"/>
                <w:sz w:val="16"/>
                <w:szCs w:val="16"/>
              </w:rPr>
            </w:pPr>
            <w:r w:rsidRPr="006B4A94">
              <w:rPr>
                <w:color w:val="FF0000"/>
                <w:sz w:val="16"/>
                <w:szCs w:val="16"/>
              </w:rPr>
              <w:t>NR SA FR1 inter-RAT Cell reselection to E-UTRAN TN carrier for Satellite Access</w:t>
            </w:r>
          </w:p>
        </w:tc>
        <w:tc>
          <w:tcPr>
            <w:tcW w:w="2562" w:type="dxa"/>
          </w:tcPr>
          <w:p w14:paraId="086958AE" w14:textId="77777777" w:rsidR="001C3A21" w:rsidRPr="00B52B7F" w:rsidRDefault="001C3A21" w:rsidP="00133149">
            <w:pPr>
              <w:pStyle w:val="TAh0"/>
              <w:rPr>
                <w:rFonts w:cs="Arial"/>
                <w:sz w:val="16"/>
                <w:szCs w:val="16"/>
              </w:rPr>
            </w:pPr>
            <w:r w:rsidRPr="00B52B7F">
              <w:rPr>
                <w:rFonts w:cs="Arial"/>
                <w:sz w:val="16"/>
                <w:szCs w:val="16"/>
              </w:rPr>
              <w:t>Test case title updated</w:t>
            </w:r>
          </w:p>
        </w:tc>
      </w:tr>
      <w:tr w:rsidR="009B7E35" w:rsidRPr="00B52B7F" w14:paraId="3E0E3D44" w14:textId="77777777" w:rsidTr="0006763F">
        <w:tc>
          <w:tcPr>
            <w:tcW w:w="889" w:type="dxa"/>
          </w:tcPr>
          <w:p w14:paraId="6181534D" w14:textId="77777777" w:rsidR="009B7E35" w:rsidRPr="00B52B7F" w:rsidRDefault="009B7E35" w:rsidP="00133149">
            <w:pPr>
              <w:pStyle w:val="TAh0"/>
              <w:rPr>
                <w:sz w:val="16"/>
                <w:szCs w:val="16"/>
                <w:lang w:val="en-US"/>
              </w:rPr>
            </w:pPr>
            <w:r w:rsidRPr="00B52B7F">
              <w:rPr>
                <w:sz w:val="16"/>
                <w:szCs w:val="16"/>
                <w:lang w:val="en-US"/>
              </w:rPr>
              <w:t>38.5</w:t>
            </w:r>
            <w:r>
              <w:rPr>
                <w:sz w:val="16"/>
                <w:szCs w:val="16"/>
                <w:lang w:val="en-US"/>
              </w:rPr>
              <w:t>33</w:t>
            </w:r>
          </w:p>
        </w:tc>
        <w:tc>
          <w:tcPr>
            <w:tcW w:w="1360" w:type="dxa"/>
          </w:tcPr>
          <w:p w14:paraId="39658E42" w14:textId="357B6D22" w:rsidR="009B7E35" w:rsidRPr="00B52B7F" w:rsidRDefault="009B7E35" w:rsidP="00133149">
            <w:pPr>
              <w:pStyle w:val="TAh0"/>
              <w:rPr>
                <w:b/>
                <w:bCs/>
                <w:sz w:val="16"/>
                <w:szCs w:val="16"/>
              </w:rPr>
            </w:pPr>
            <w:r w:rsidRPr="008929B3">
              <w:rPr>
                <w:b/>
                <w:bCs/>
                <w:sz w:val="16"/>
                <w:szCs w:val="16"/>
              </w:rPr>
              <w:t>14.1.1</w:t>
            </w:r>
            <w:r>
              <w:rPr>
                <w:b/>
                <w:bCs/>
                <w:sz w:val="16"/>
                <w:szCs w:val="16"/>
              </w:rPr>
              <w:t>2</w:t>
            </w:r>
          </w:p>
        </w:tc>
        <w:tc>
          <w:tcPr>
            <w:tcW w:w="4129" w:type="dxa"/>
          </w:tcPr>
          <w:p w14:paraId="080F594A" w14:textId="2F97E177" w:rsidR="009B7E35" w:rsidRPr="00B52B7F" w:rsidRDefault="00096F89" w:rsidP="00133149">
            <w:pPr>
              <w:pStyle w:val="TAh0"/>
              <w:rPr>
                <w:sz w:val="16"/>
                <w:szCs w:val="16"/>
              </w:rPr>
            </w:pPr>
            <w:r w:rsidRPr="00096F89">
              <w:rPr>
                <w:sz w:val="16"/>
                <w:szCs w:val="16"/>
              </w:rPr>
              <w:t>NR SA FR1-FR1 Cell re-selection with TN carrier for Satellite Access</w:t>
            </w:r>
          </w:p>
        </w:tc>
        <w:tc>
          <w:tcPr>
            <w:tcW w:w="1361" w:type="dxa"/>
          </w:tcPr>
          <w:p w14:paraId="4FE12128" w14:textId="77777777" w:rsidR="009B7E35" w:rsidRPr="00B52B7F" w:rsidRDefault="009B7E35" w:rsidP="00133149">
            <w:pPr>
              <w:pStyle w:val="TAh0"/>
              <w:rPr>
                <w:rFonts w:cs="Arial"/>
                <w:b/>
                <w:bCs/>
                <w:color w:val="FF0000"/>
                <w:sz w:val="16"/>
                <w:szCs w:val="16"/>
              </w:rPr>
            </w:pPr>
          </w:p>
        </w:tc>
        <w:tc>
          <w:tcPr>
            <w:tcW w:w="4129" w:type="dxa"/>
          </w:tcPr>
          <w:p w14:paraId="0AC1DAFE" w14:textId="0871FFB2" w:rsidR="009B7E35" w:rsidRPr="00B52B7F" w:rsidRDefault="00096F89" w:rsidP="00133149">
            <w:pPr>
              <w:pStyle w:val="TAh0"/>
              <w:rPr>
                <w:color w:val="FF0000"/>
                <w:sz w:val="16"/>
                <w:szCs w:val="16"/>
              </w:rPr>
            </w:pPr>
            <w:r w:rsidRPr="00096F89">
              <w:rPr>
                <w:color w:val="FF0000"/>
                <w:sz w:val="16"/>
                <w:szCs w:val="16"/>
              </w:rPr>
              <w:t>NR SA FR1-FR1 Cell re-selection to TN carrier for Satellite Access</w:t>
            </w:r>
          </w:p>
        </w:tc>
        <w:tc>
          <w:tcPr>
            <w:tcW w:w="2562" w:type="dxa"/>
          </w:tcPr>
          <w:p w14:paraId="49FB057C" w14:textId="77777777" w:rsidR="009B7E35" w:rsidRPr="00B52B7F" w:rsidRDefault="009B7E35" w:rsidP="00133149">
            <w:pPr>
              <w:pStyle w:val="TAh0"/>
              <w:rPr>
                <w:rFonts w:cs="Arial"/>
                <w:sz w:val="16"/>
                <w:szCs w:val="16"/>
              </w:rPr>
            </w:pPr>
            <w:r w:rsidRPr="00B52B7F">
              <w:rPr>
                <w:rFonts w:cs="Arial"/>
                <w:sz w:val="16"/>
                <w:szCs w:val="16"/>
              </w:rPr>
              <w:t>Test case title updated</w:t>
            </w:r>
          </w:p>
        </w:tc>
      </w:tr>
      <w:tr w:rsidR="003149F3" w:rsidRPr="00FF6D2A" w14:paraId="5D64C2B9" w14:textId="77777777" w:rsidTr="0006763F">
        <w:tc>
          <w:tcPr>
            <w:tcW w:w="14430" w:type="dxa"/>
            <w:gridSpan w:val="6"/>
            <w:shd w:val="clear" w:color="auto" w:fill="DEEAF6"/>
          </w:tcPr>
          <w:p w14:paraId="50BF7E80" w14:textId="7C40D3E0" w:rsidR="003149F3" w:rsidRPr="0070561D" w:rsidRDefault="003149F3" w:rsidP="003149F3">
            <w:pPr>
              <w:pStyle w:val="TAh0"/>
              <w:rPr>
                <w:rFonts w:cs="Arial"/>
                <w:b/>
                <w:sz w:val="16"/>
                <w:szCs w:val="16"/>
              </w:rPr>
            </w:pPr>
            <w:r w:rsidRPr="0070561D">
              <w:rPr>
                <w:rFonts w:cs="Arial"/>
                <w:b/>
                <w:sz w:val="16"/>
                <w:szCs w:val="16"/>
              </w:rPr>
              <w:t>38.523-1 / 38.523-2 - 5GS protocol test cases</w:t>
            </w:r>
          </w:p>
        </w:tc>
      </w:tr>
      <w:tr w:rsidR="00576312" w:rsidRPr="00FF6D2A" w14:paraId="0692852F" w14:textId="77777777" w:rsidTr="0006763F">
        <w:tc>
          <w:tcPr>
            <w:tcW w:w="889" w:type="dxa"/>
          </w:tcPr>
          <w:p w14:paraId="11E30EF5" w14:textId="19BED3A8" w:rsidR="00576312" w:rsidRPr="003035FF" w:rsidRDefault="00576312" w:rsidP="00576312">
            <w:pPr>
              <w:pStyle w:val="TAh0"/>
              <w:rPr>
                <w:sz w:val="16"/>
                <w:szCs w:val="16"/>
                <w:lang w:val="en-US"/>
              </w:rPr>
            </w:pPr>
            <w:r w:rsidRPr="003035FF">
              <w:rPr>
                <w:sz w:val="16"/>
                <w:szCs w:val="16"/>
                <w:lang w:val="en-US"/>
              </w:rPr>
              <w:t>38.523-1</w:t>
            </w:r>
          </w:p>
        </w:tc>
        <w:tc>
          <w:tcPr>
            <w:tcW w:w="1360" w:type="dxa"/>
          </w:tcPr>
          <w:p w14:paraId="4EC1861A" w14:textId="135D992F" w:rsidR="00576312" w:rsidRPr="003035FF" w:rsidRDefault="00576312" w:rsidP="00576312">
            <w:pPr>
              <w:pStyle w:val="TAh0"/>
              <w:rPr>
                <w:rFonts w:cs="Arial"/>
                <w:b/>
                <w:sz w:val="16"/>
                <w:szCs w:val="16"/>
              </w:rPr>
            </w:pPr>
            <w:r w:rsidRPr="009B7BF1">
              <w:rPr>
                <w:b/>
                <w:sz w:val="16"/>
                <w:szCs w:val="16"/>
                <w:lang w:eastAsia="zh-CN"/>
              </w:rPr>
              <w:t>11.5.1</w:t>
            </w:r>
          </w:p>
        </w:tc>
        <w:tc>
          <w:tcPr>
            <w:tcW w:w="4129" w:type="dxa"/>
          </w:tcPr>
          <w:p w14:paraId="71426DA8" w14:textId="6BFB7389" w:rsidR="00576312" w:rsidRPr="003035FF" w:rsidRDefault="00576312" w:rsidP="00576312">
            <w:pPr>
              <w:pStyle w:val="TAh0"/>
              <w:rPr>
                <w:rFonts w:cs="Arial"/>
                <w:sz w:val="16"/>
                <w:szCs w:val="16"/>
              </w:rPr>
            </w:pPr>
            <w:r w:rsidRPr="00576312">
              <w:rPr>
                <w:bCs/>
                <w:sz w:val="16"/>
                <w:szCs w:val="16"/>
                <w:lang w:eastAsia="zh-CN"/>
              </w:rPr>
              <w:t>eCall Only mode / T3444 / eCall inactivity procedure / Removal of eCall only restriction after an eCall over IMS / 5GS to EPS</w:t>
            </w:r>
          </w:p>
        </w:tc>
        <w:tc>
          <w:tcPr>
            <w:tcW w:w="1361" w:type="dxa"/>
          </w:tcPr>
          <w:p w14:paraId="1C75BA8C" w14:textId="6AB81CBC" w:rsidR="00576312" w:rsidRPr="003035FF" w:rsidRDefault="00576312" w:rsidP="00576312">
            <w:pPr>
              <w:pStyle w:val="TAh0"/>
              <w:rPr>
                <w:rFonts w:cs="Arial"/>
                <w:b/>
                <w:color w:val="FF0000"/>
                <w:sz w:val="16"/>
                <w:szCs w:val="16"/>
              </w:rPr>
            </w:pPr>
          </w:p>
        </w:tc>
        <w:tc>
          <w:tcPr>
            <w:tcW w:w="4129" w:type="dxa"/>
          </w:tcPr>
          <w:p w14:paraId="6B8251B7" w14:textId="32C9021A" w:rsidR="00576312" w:rsidRPr="003035FF" w:rsidRDefault="00576312" w:rsidP="00576312">
            <w:pPr>
              <w:pStyle w:val="TAh0"/>
              <w:rPr>
                <w:rFonts w:cs="Arial"/>
                <w:color w:val="FF0000"/>
                <w:sz w:val="16"/>
                <w:szCs w:val="16"/>
              </w:rPr>
            </w:pPr>
            <w:r w:rsidRPr="00576312">
              <w:rPr>
                <w:bCs/>
                <w:color w:val="FF0000"/>
                <w:sz w:val="16"/>
                <w:szCs w:val="16"/>
                <w:lang w:eastAsia="zh-CN"/>
              </w:rPr>
              <w:t>eCall Only mode / T3444 / eCall inactivity procedure</w:t>
            </w:r>
            <w:r w:rsidR="00B2441C">
              <w:rPr>
                <w:bCs/>
                <w:color w:val="FF0000"/>
                <w:sz w:val="16"/>
                <w:szCs w:val="16"/>
                <w:lang w:eastAsia="zh-CN"/>
              </w:rPr>
              <w:t xml:space="preserve"> </w:t>
            </w:r>
            <w:r w:rsidRPr="00576312">
              <w:rPr>
                <w:bCs/>
                <w:color w:val="FF0000"/>
                <w:sz w:val="16"/>
                <w:szCs w:val="16"/>
                <w:lang w:eastAsia="zh-CN"/>
              </w:rPr>
              <w:t>after an eCall over IMS / 5GS to EPS</w:t>
            </w:r>
          </w:p>
        </w:tc>
        <w:tc>
          <w:tcPr>
            <w:tcW w:w="2562" w:type="dxa"/>
          </w:tcPr>
          <w:p w14:paraId="0185D6EA" w14:textId="2D5C88B2" w:rsidR="00576312" w:rsidRPr="003035FF" w:rsidRDefault="00576312" w:rsidP="00576312">
            <w:pPr>
              <w:pStyle w:val="TAh0"/>
              <w:rPr>
                <w:rFonts w:cs="Arial"/>
                <w:sz w:val="16"/>
                <w:szCs w:val="16"/>
              </w:rPr>
            </w:pPr>
            <w:r w:rsidRPr="00B52B7F">
              <w:rPr>
                <w:rFonts w:cs="Arial"/>
                <w:sz w:val="16"/>
                <w:szCs w:val="16"/>
              </w:rPr>
              <w:t>Test case title updated</w:t>
            </w:r>
          </w:p>
        </w:tc>
      </w:tr>
      <w:tr w:rsidR="00B2441C" w:rsidRPr="00FF6D2A" w14:paraId="43322FA0" w14:textId="77777777" w:rsidTr="0006763F">
        <w:tc>
          <w:tcPr>
            <w:tcW w:w="889" w:type="dxa"/>
          </w:tcPr>
          <w:p w14:paraId="6F8FA62D" w14:textId="602D6564" w:rsidR="00B2441C" w:rsidRPr="003035FF" w:rsidRDefault="00B2441C" w:rsidP="00B2441C">
            <w:pPr>
              <w:pStyle w:val="TAh0"/>
              <w:rPr>
                <w:sz w:val="16"/>
                <w:szCs w:val="16"/>
                <w:lang w:val="en-US"/>
              </w:rPr>
            </w:pPr>
            <w:r w:rsidRPr="003035FF">
              <w:rPr>
                <w:sz w:val="16"/>
                <w:szCs w:val="16"/>
                <w:lang w:val="en-US"/>
              </w:rPr>
              <w:t>38.523-1</w:t>
            </w:r>
          </w:p>
        </w:tc>
        <w:tc>
          <w:tcPr>
            <w:tcW w:w="1360" w:type="dxa"/>
          </w:tcPr>
          <w:p w14:paraId="74E7128B" w14:textId="5E8CA0DB" w:rsidR="00B2441C" w:rsidRPr="009B7BF1" w:rsidRDefault="00B2441C" w:rsidP="00B2441C">
            <w:pPr>
              <w:pStyle w:val="TAh0"/>
              <w:rPr>
                <w:b/>
                <w:sz w:val="16"/>
                <w:szCs w:val="16"/>
                <w:lang w:eastAsia="zh-CN"/>
              </w:rPr>
            </w:pPr>
            <w:r w:rsidRPr="009B7BF1">
              <w:rPr>
                <w:b/>
                <w:sz w:val="16"/>
                <w:szCs w:val="16"/>
                <w:lang w:eastAsia="zh-CN"/>
              </w:rPr>
              <w:t>11.5.</w:t>
            </w:r>
            <w:r>
              <w:rPr>
                <w:b/>
                <w:sz w:val="16"/>
                <w:szCs w:val="16"/>
                <w:lang w:eastAsia="zh-CN"/>
              </w:rPr>
              <w:t>2</w:t>
            </w:r>
          </w:p>
        </w:tc>
        <w:tc>
          <w:tcPr>
            <w:tcW w:w="4129" w:type="dxa"/>
          </w:tcPr>
          <w:p w14:paraId="5FBF449F" w14:textId="73830BCD" w:rsidR="00B2441C" w:rsidRPr="00576312" w:rsidRDefault="008B0B35" w:rsidP="00B2441C">
            <w:pPr>
              <w:pStyle w:val="TAh0"/>
              <w:rPr>
                <w:bCs/>
                <w:sz w:val="16"/>
                <w:szCs w:val="16"/>
                <w:lang w:eastAsia="zh-CN"/>
              </w:rPr>
            </w:pPr>
            <w:r w:rsidRPr="008B0B35">
              <w:rPr>
                <w:bCs/>
                <w:sz w:val="16"/>
                <w:szCs w:val="16"/>
                <w:lang w:eastAsia="zh-CN"/>
              </w:rPr>
              <w:t>eCall Only mode / T3445 / eCall inactivity procedure / Removal of eCall only restriction after a call to URI for test service / 5GS to EPS</w:t>
            </w:r>
          </w:p>
        </w:tc>
        <w:tc>
          <w:tcPr>
            <w:tcW w:w="1361" w:type="dxa"/>
          </w:tcPr>
          <w:p w14:paraId="47B877C8" w14:textId="77777777" w:rsidR="00B2441C" w:rsidRPr="003035FF" w:rsidRDefault="00B2441C" w:rsidP="00B2441C">
            <w:pPr>
              <w:pStyle w:val="TAh0"/>
              <w:rPr>
                <w:rFonts w:cs="Arial"/>
                <w:b/>
                <w:color w:val="FF0000"/>
                <w:sz w:val="16"/>
                <w:szCs w:val="16"/>
              </w:rPr>
            </w:pPr>
          </w:p>
        </w:tc>
        <w:tc>
          <w:tcPr>
            <w:tcW w:w="4129" w:type="dxa"/>
          </w:tcPr>
          <w:p w14:paraId="0AD7FC57" w14:textId="607EE112" w:rsidR="00B2441C" w:rsidRPr="00576312" w:rsidRDefault="008B0B35" w:rsidP="00B2441C">
            <w:pPr>
              <w:pStyle w:val="TAh0"/>
              <w:rPr>
                <w:bCs/>
                <w:color w:val="FF0000"/>
                <w:sz w:val="16"/>
                <w:szCs w:val="16"/>
                <w:lang w:eastAsia="zh-CN"/>
              </w:rPr>
            </w:pPr>
            <w:r w:rsidRPr="008B0B35">
              <w:rPr>
                <w:bCs/>
                <w:color w:val="FF0000"/>
                <w:sz w:val="16"/>
                <w:szCs w:val="16"/>
                <w:lang w:eastAsia="zh-CN"/>
              </w:rPr>
              <w:t>eCall Only mode / T3445 / eCall inactivity procedure</w:t>
            </w:r>
            <w:r>
              <w:rPr>
                <w:bCs/>
                <w:color w:val="FF0000"/>
                <w:sz w:val="16"/>
                <w:szCs w:val="16"/>
                <w:lang w:eastAsia="zh-CN"/>
              </w:rPr>
              <w:t xml:space="preserve"> </w:t>
            </w:r>
            <w:r w:rsidRPr="008B0B35">
              <w:rPr>
                <w:bCs/>
                <w:color w:val="FF0000"/>
                <w:sz w:val="16"/>
                <w:szCs w:val="16"/>
                <w:lang w:eastAsia="zh-CN"/>
              </w:rPr>
              <w:t>after a call to URI for test service / 5GS to EPS</w:t>
            </w:r>
          </w:p>
        </w:tc>
        <w:tc>
          <w:tcPr>
            <w:tcW w:w="2562" w:type="dxa"/>
          </w:tcPr>
          <w:p w14:paraId="1AF8506D" w14:textId="4A5FE280" w:rsidR="00B2441C" w:rsidRPr="00B52B7F" w:rsidRDefault="00B2441C" w:rsidP="00B2441C">
            <w:pPr>
              <w:pStyle w:val="TAh0"/>
              <w:rPr>
                <w:rFonts w:cs="Arial"/>
                <w:sz w:val="16"/>
                <w:szCs w:val="16"/>
              </w:rPr>
            </w:pPr>
            <w:r w:rsidRPr="00B52B7F">
              <w:rPr>
                <w:rFonts w:cs="Arial"/>
                <w:sz w:val="16"/>
                <w:szCs w:val="16"/>
              </w:rPr>
              <w:t>Test case title updated</w:t>
            </w:r>
          </w:p>
        </w:tc>
      </w:tr>
      <w:tr w:rsidR="00B2441C" w:rsidRPr="00FF6D2A" w14:paraId="08E01B8E" w14:textId="77777777" w:rsidTr="0006763F">
        <w:tc>
          <w:tcPr>
            <w:tcW w:w="14430" w:type="dxa"/>
            <w:gridSpan w:val="6"/>
            <w:shd w:val="clear" w:color="auto" w:fill="DEEAF6"/>
          </w:tcPr>
          <w:p w14:paraId="7361C56F" w14:textId="5D8049D2" w:rsidR="00B2441C" w:rsidRPr="0070561D" w:rsidRDefault="00B2441C" w:rsidP="00B2441C">
            <w:pPr>
              <w:pStyle w:val="TAh0"/>
              <w:rPr>
                <w:rFonts w:cs="Arial"/>
                <w:b/>
                <w:sz w:val="16"/>
                <w:szCs w:val="16"/>
              </w:rPr>
            </w:pPr>
            <w:r w:rsidRPr="0070561D">
              <w:rPr>
                <w:rFonts w:cs="Arial"/>
                <w:b/>
                <w:sz w:val="16"/>
                <w:szCs w:val="16"/>
              </w:rPr>
              <w:t>51.010-1 / 51</w:t>
            </w:r>
            <w:r>
              <w:rPr>
                <w:rFonts w:cs="Arial"/>
                <w:b/>
                <w:sz w:val="16"/>
                <w:szCs w:val="16"/>
              </w:rPr>
              <w:t>.</w:t>
            </w:r>
            <w:r w:rsidRPr="0070561D">
              <w:rPr>
                <w:rFonts w:cs="Arial"/>
                <w:b/>
                <w:sz w:val="16"/>
                <w:szCs w:val="16"/>
              </w:rPr>
              <w:t>010-2 – GERAN test cases</w:t>
            </w:r>
          </w:p>
        </w:tc>
      </w:tr>
      <w:tr w:rsidR="00B2441C" w:rsidRPr="00FF6D2A" w14:paraId="721CC4A3" w14:textId="77777777" w:rsidTr="0006763F">
        <w:tc>
          <w:tcPr>
            <w:tcW w:w="14430" w:type="dxa"/>
            <w:gridSpan w:val="6"/>
          </w:tcPr>
          <w:p w14:paraId="3C5709B9" w14:textId="77777777" w:rsidR="00B2441C" w:rsidRPr="0070561D" w:rsidRDefault="00B2441C" w:rsidP="00B2441C">
            <w:pPr>
              <w:pStyle w:val="TAh0"/>
              <w:rPr>
                <w:rFonts w:cs="Arial"/>
                <w:b/>
                <w:sz w:val="16"/>
                <w:szCs w:val="16"/>
              </w:rPr>
            </w:pPr>
            <w:r w:rsidRPr="0070561D">
              <w:rPr>
                <w:rFonts w:cs="Arial"/>
                <w:sz w:val="16"/>
                <w:szCs w:val="16"/>
              </w:rPr>
              <w:t>No impact</w:t>
            </w:r>
          </w:p>
        </w:tc>
      </w:tr>
    </w:tbl>
    <w:p w14:paraId="6B63C1F3" w14:textId="46C99500" w:rsidR="00AA1873" w:rsidRPr="00C15BA2" w:rsidRDefault="00AA1873" w:rsidP="00EB2B3A">
      <w:pPr>
        <w:pStyle w:val="Arial"/>
        <w:widowControl w:val="0"/>
        <w:ind w:rightChars="0" w:right="0"/>
        <w:jc w:val="both"/>
        <w:rPr>
          <w:rFonts w:ascii="Arial" w:hAnsi="Arial"/>
          <w:sz w:val="16"/>
          <w:szCs w:val="16"/>
        </w:rPr>
      </w:pPr>
    </w:p>
    <w:sectPr w:rsidR="00AA1873" w:rsidRPr="00C15BA2" w:rsidSect="00685DAB">
      <w:pgSz w:w="16838" w:h="11906" w:orient="landscape"/>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C8913" w14:textId="77777777" w:rsidR="00746812" w:rsidRDefault="00746812">
      <w:r>
        <w:separator/>
      </w:r>
    </w:p>
  </w:endnote>
  <w:endnote w:type="continuationSeparator" w:id="0">
    <w:p w14:paraId="4FC4211D" w14:textId="77777777" w:rsidR="00746812" w:rsidRDefault="00746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CDC46" w14:textId="77777777" w:rsidR="00746812" w:rsidRDefault="00746812">
      <w:r>
        <w:separator/>
      </w:r>
    </w:p>
  </w:footnote>
  <w:footnote w:type="continuationSeparator" w:id="0">
    <w:p w14:paraId="5A119DDB" w14:textId="77777777" w:rsidR="00746812" w:rsidRDefault="007468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20AEE"/>
    <w:multiLevelType w:val="hybridMultilevel"/>
    <w:tmpl w:val="35F09A7C"/>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 w15:restartNumberingAfterBreak="0">
    <w:nsid w:val="109675AE"/>
    <w:multiLevelType w:val="hybridMultilevel"/>
    <w:tmpl w:val="B9B4C27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5227D5D"/>
    <w:multiLevelType w:val="hybridMultilevel"/>
    <w:tmpl w:val="54EE93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5242E1"/>
    <w:multiLevelType w:val="hybridMultilevel"/>
    <w:tmpl w:val="79760356"/>
    <w:lvl w:ilvl="0" w:tplc="39A25FD8">
      <w:start w:val="19"/>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621461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2200302">
    <w:abstractNumId w:val="7"/>
  </w:num>
  <w:num w:numId="3" w16cid:durableId="109325139">
    <w:abstractNumId w:val="6"/>
  </w:num>
  <w:num w:numId="4" w16cid:durableId="450368461">
    <w:abstractNumId w:val="5"/>
  </w:num>
  <w:num w:numId="5" w16cid:durableId="2026445248">
    <w:abstractNumId w:val="8"/>
  </w:num>
  <w:num w:numId="6" w16cid:durableId="6699105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00567569">
    <w:abstractNumId w:val="3"/>
  </w:num>
  <w:num w:numId="8" w16cid:durableId="275063757">
    <w:abstractNumId w:val="4"/>
  </w:num>
  <w:num w:numId="9" w16cid:durableId="536940071">
    <w:abstractNumId w:val="1"/>
  </w:num>
  <w:num w:numId="10" w16cid:durableId="125320216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285C"/>
    <w:rsid w:val="00002CC2"/>
    <w:rsid w:val="00003B9A"/>
    <w:rsid w:val="000040F4"/>
    <w:rsid w:val="000058B4"/>
    <w:rsid w:val="00005997"/>
    <w:rsid w:val="000068E1"/>
    <w:rsid w:val="00006EF7"/>
    <w:rsid w:val="000113FA"/>
    <w:rsid w:val="000205C5"/>
    <w:rsid w:val="00024F4F"/>
    <w:rsid w:val="000313F2"/>
    <w:rsid w:val="00032692"/>
    <w:rsid w:val="00034204"/>
    <w:rsid w:val="000359E3"/>
    <w:rsid w:val="00037C06"/>
    <w:rsid w:val="000413C2"/>
    <w:rsid w:val="00044BB4"/>
    <w:rsid w:val="00044C4E"/>
    <w:rsid w:val="000506B3"/>
    <w:rsid w:val="0005191B"/>
    <w:rsid w:val="00052332"/>
    <w:rsid w:val="00052378"/>
    <w:rsid w:val="00052816"/>
    <w:rsid w:val="00052BF8"/>
    <w:rsid w:val="00053FBE"/>
    <w:rsid w:val="00054127"/>
    <w:rsid w:val="00057116"/>
    <w:rsid w:val="00060D30"/>
    <w:rsid w:val="000636DE"/>
    <w:rsid w:val="00065F74"/>
    <w:rsid w:val="000673E3"/>
    <w:rsid w:val="0006763F"/>
    <w:rsid w:val="00067741"/>
    <w:rsid w:val="00067A1D"/>
    <w:rsid w:val="000723B2"/>
    <w:rsid w:val="00072E8A"/>
    <w:rsid w:val="00073109"/>
    <w:rsid w:val="00074709"/>
    <w:rsid w:val="0007480D"/>
    <w:rsid w:val="00074D14"/>
    <w:rsid w:val="000754EF"/>
    <w:rsid w:val="00076AAC"/>
    <w:rsid w:val="000776C0"/>
    <w:rsid w:val="00077CEB"/>
    <w:rsid w:val="0008020F"/>
    <w:rsid w:val="000804E3"/>
    <w:rsid w:val="00082057"/>
    <w:rsid w:val="00082700"/>
    <w:rsid w:val="00082FC1"/>
    <w:rsid w:val="00083A52"/>
    <w:rsid w:val="00095DED"/>
    <w:rsid w:val="00096F89"/>
    <w:rsid w:val="00097469"/>
    <w:rsid w:val="000A2CCA"/>
    <w:rsid w:val="000A2E96"/>
    <w:rsid w:val="000A4BDB"/>
    <w:rsid w:val="000A53D9"/>
    <w:rsid w:val="000A5425"/>
    <w:rsid w:val="000A56DB"/>
    <w:rsid w:val="000B0519"/>
    <w:rsid w:val="000B1239"/>
    <w:rsid w:val="000B1CCD"/>
    <w:rsid w:val="000B2810"/>
    <w:rsid w:val="000B2F9D"/>
    <w:rsid w:val="000B385E"/>
    <w:rsid w:val="000B606E"/>
    <w:rsid w:val="000B61FD"/>
    <w:rsid w:val="000B62FD"/>
    <w:rsid w:val="000B63DA"/>
    <w:rsid w:val="000B7969"/>
    <w:rsid w:val="000C04D0"/>
    <w:rsid w:val="000C0D97"/>
    <w:rsid w:val="000C1F94"/>
    <w:rsid w:val="000C4CB7"/>
    <w:rsid w:val="000C61C6"/>
    <w:rsid w:val="000C697C"/>
    <w:rsid w:val="000C752D"/>
    <w:rsid w:val="000D0DAE"/>
    <w:rsid w:val="000D178A"/>
    <w:rsid w:val="000D2405"/>
    <w:rsid w:val="000D4485"/>
    <w:rsid w:val="000D7263"/>
    <w:rsid w:val="000D7D5B"/>
    <w:rsid w:val="000E3BBF"/>
    <w:rsid w:val="000E40F4"/>
    <w:rsid w:val="000E4BB8"/>
    <w:rsid w:val="000E55AD"/>
    <w:rsid w:val="000E65B7"/>
    <w:rsid w:val="000F4E60"/>
    <w:rsid w:val="000F5ED4"/>
    <w:rsid w:val="000F7FA2"/>
    <w:rsid w:val="00102B45"/>
    <w:rsid w:val="00105921"/>
    <w:rsid w:val="001060BF"/>
    <w:rsid w:val="0010621B"/>
    <w:rsid w:val="0010752E"/>
    <w:rsid w:val="00110EFE"/>
    <w:rsid w:val="00111AED"/>
    <w:rsid w:val="00114D18"/>
    <w:rsid w:val="001167D7"/>
    <w:rsid w:val="001176F8"/>
    <w:rsid w:val="00120C36"/>
    <w:rsid w:val="00125B7B"/>
    <w:rsid w:val="00125E71"/>
    <w:rsid w:val="001267FA"/>
    <w:rsid w:val="001275BA"/>
    <w:rsid w:val="0013087E"/>
    <w:rsid w:val="00130A22"/>
    <w:rsid w:val="00130DAB"/>
    <w:rsid w:val="00140504"/>
    <w:rsid w:val="00144BA3"/>
    <w:rsid w:val="00145C1D"/>
    <w:rsid w:val="001512CB"/>
    <w:rsid w:val="0015183C"/>
    <w:rsid w:val="001540A6"/>
    <w:rsid w:val="001546AB"/>
    <w:rsid w:val="00154E87"/>
    <w:rsid w:val="00156163"/>
    <w:rsid w:val="00157D26"/>
    <w:rsid w:val="00161FE7"/>
    <w:rsid w:val="001621F1"/>
    <w:rsid w:val="0016376F"/>
    <w:rsid w:val="00167F3B"/>
    <w:rsid w:val="00173A12"/>
    <w:rsid w:val="001745EF"/>
    <w:rsid w:val="00174834"/>
    <w:rsid w:val="0017648F"/>
    <w:rsid w:val="0017696D"/>
    <w:rsid w:val="00180237"/>
    <w:rsid w:val="00184B5E"/>
    <w:rsid w:val="00185748"/>
    <w:rsid w:val="001862EA"/>
    <w:rsid w:val="00190A65"/>
    <w:rsid w:val="00196CD8"/>
    <w:rsid w:val="001A2A26"/>
    <w:rsid w:val="001A2A82"/>
    <w:rsid w:val="001A2DA2"/>
    <w:rsid w:val="001A3B0F"/>
    <w:rsid w:val="001B00A3"/>
    <w:rsid w:val="001B0851"/>
    <w:rsid w:val="001B19E4"/>
    <w:rsid w:val="001B422B"/>
    <w:rsid w:val="001B4361"/>
    <w:rsid w:val="001B45A2"/>
    <w:rsid w:val="001C2201"/>
    <w:rsid w:val="001C3A21"/>
    <w:rsid w:val="001C3FE0"/>
    <w:rsid w:val="001C55F2"/>
    <w:rsid w:val="001C5C86"/>
    <w:rsid w:val="001C5FB3"/>
    <w:rsid w:val="001D0BAA"/>
    <w:rsid w:val="001D102F"/>
    <w:rsid w:val="001D2B52"/>
    <w:rsid w:val="001D31A1"/>
    <w:rsid w:val="001D7CA3"/>
    <w:rsid w:val="001E1883"/>
    <w:rsid w:val="001E2818"/>
    <w:rsid w:val="001E3225"/>
    <w:rsid w:val="001E3752"/>
    <w:rsid w:val="001E3A9D"/>
    <w:rsid w:val="001E3CEF"/>
    <w:rsid w:val="001E5078"/>
    <w:rsid w:val="001E5CB1"/>
    <w:rsid w:val="001E79A6"/>
    <w:rsid w:val="001F6C6E"/>
    <w:rsid w:val="00200098"/>
    <w:rsid w:val="002000C2"/>
    <w:rsid w:val="002049A6"/>
    <w:rsid w:val="00205F98"/>
    <w:rsid w:val="00211664"/>
    <w:rsid w:val="00213C62"/>
    <w:rsid w:val="0021530C"/>
    <w:rsid w:val="00215A4E"/>
    <w:rsid w:val="00217E4E"/>
    <w:rsid w:val="00223C23"/>
    <w:rsid w:val="0022527B"/>
    <w:rsid w:val="00225B51"/>
    <w:rsid w:val="00227B76"/>
    <w:rsid w:val="00230D34"/>
    <w:rsid w:val="00233AC3"/>
    <w:rsid w:val="0023773F"/>
    <w:rsid w:val="0023774C"/>
    <w:rsid w:val="00237CF4"/>
    <w:rsid w:val="00237E34"/>
    <w:rsid w:val="00241970"/>
    <w:rsid w:val="00241F20"/>
    <w:rsid w:val="002441EC"/>
    <w:rsid w:val="00246FDE"/>
    <w:rsid w:val="0024786B"/>
    <w:rsid w:val="0025078F"/>
    <w:rsid w:val="00251EE7"/>
    <w:rsid w:val="00254A36"/>
    <w:rsid w:val="002567B5"/>
    <w:rsid w:val="002608A4"/>
    <w:rsid w:val="00262DBF"/>
    <w:rsid w:val="0026438F"/>
    <w:rsid w:val="0026450C"/>
    <w:rsid w:val="00265E05"/>
    <w:rsid w:val="00267107"/>
    <w:rsid w:val="00276E15"/>
    <w:rsid w:val="00280142"/>
    <w:rsid w:val="00280850"/>
    <w:rsid w:val="00282262"/>
    <w:rsid w:val="0028440B"/>
    <w:rsid w:val="00290318"/>
    <w:rsid w:val="00292E92"/>
    <w:rsid w:val="00293FC2"/>
    <w:rsid w:val="002960DB"/>
    <w:rsid w:val="00297F86"/>
    <w:rsid w:val="002A0463"/>
    <w:rsid w:val="002A10A9"/>
    <w:rsid w:val="002B1E01"/>
    <w:rsid w:val="002B278F"/>
    <w:rsid w:val="002B2D82"/>
    <w:rsid w:val="002B4DA3"/>
    <w:rsid w:val="002B5192"/>
    <w:rsid w:val="002C45BB"/>
    <w:rsid w:val="002C4A51"/>
    <w:rsid w:val="002C6A59"/>
    <w:rsid w:val="002C6C29"/>
    <w:rsid w:val="002C6F14"/>
    <w:rsid w:val="002C779F"/>
    <w:rsid w:val="002D4462"/>
    <w:rsid w:val="002D53F1"/>
    <w:rsid w:val="002D650D"/>
    <w:rsid w:val="002E04C5"/>
    <w:rsid w:val="002E2127"/>
    <w:rsid w:val="002E3B79"/>
    <w:rsid w:val="002E438E"/>
    <w:rsid w:val="002E498B"/>
    <w:rsid w:val="002E56D4"/>
    <w:rsid w:val="002E6159"/>
    <w:rsid w:val="002E61EA"/>
    <w:rsid w:val="002E6FD0"/>
    <w:rsid w:val="002E7A9E"/>
    <w:rsid w:val="002E7E05"/>
    <w:rsid w:val="002F0344"/>
    <w:rsid w:val="002F1D13"/>
    <w:rsid w:val="0030025D"/>
    <w:rsid w:val="00300E1F"/>
    <w:rsid w:val="00300EC7"/>
    <w:rsid w:val="003035FF"/>
    <w:rsid w:val="00304BF4"/>
    <w:rsid w:val="00313D2F"/>
    <w:rsid w:val="003144F9"/>
    <w:rsid w:val="003149F3"/>
    <w:rsid w:val="003205AD"/>
    <w:rsid w:val="00320FE7"/>
    <w:rsid w:val="00321B23"/>
    <w:rsid w:val="0032485D"/>
    <w:rsid w:val="00324F95"/>
    <w:rsid w:val="0032527C"/>
    <w:rsid w:val="00325CFE"/>
    <w:rsid w:val="0032747D"/>
    <w:rsid w:val="003308C2"/>
    <w:rsid w:val="00331103"/>
    <w:rsid w:val="003316F0"/>
    <w:rsid w:val="0033592B"/>
    <w:rsid w:val="00335FB2"/>
    <w:rsid w:val="003360AB"/>
    <w:rsid w:val="003365D8"/>
    <w:rsid w:val="00336629"/>
    <w:rsid w:val="003371C5"/>
    <w:rsid w:val="0033740B"/>
    <w:rsid w:val="00340DCC"/>
    <w:rsid w:val="00342A80"/>
    <w:rsid w:val="00344158"/>
    <w:rsid w:val="00347B2D"/>
    <w:rsid w:val="00347F08"/>
    <w:rsid w:val="003518AA"/>
    <w:rsid w:val="00361059"/>
    <w:rsid w:val="00361567"/>
    <w:rsid w:val="00361947"/>
    <w:rsid w:val="00362905"/>
    <w:rsid w:val="00363600"/>
    <w:rsid w:val="00365FF2"/>
    <w:rsid w:val="003661C1"/>
    <w:rsid w:val="0037045E"/>
    <w:rsid w:val="0037127E"/>
    <w:rsid w:val="00371729"/>
    <w:rsid w:val="00372316"/>
    <w:rsid w:val="0037356A"/>
    <w:rsid w:val="00377677"/>
    <w:rsid w:val="00380E57"/>
    <w:rsid w:val="00390A85"/>
    <w:rsid w:val="003919C4"/>
    <w:rsid w:val="00392296"/>
    <w:rsid w:val="00392D43"/>
    <w:rsid w:val="0039301A"/>
    <w:rsid w:val="00394BB7"/>
    <w:rsid w:val="00395C2B"/>
    <w:rsid w:val="003970F6"/>
    <w:rsid w:val="003A1654"/>
    <w:rsid w:val="003A1EB0"/>
    <w:rsid w:val="003A2809"/>
    <w:rsid w:val="003A3E9E"/>
    <w:rsid w:val="003B2B4F"/>
    <w:rsid w:val="003B3982"/>
    <w:rsid w:val="003B7470"/>
    <w:rsid w:val="003B7FC8"/>
    <w:rsid w:val="003C10FF"/>
    <w:rsid w:val="003C3E85"/>
    <w:rsid w:val="003C4AFD"/>
    <w:rsid w:val="003C6DA6"/>
    <w:rsid w:val="003D29A8"/>
    <w:rsid w:val="003D2A80"/>
    <w:rsid w:val="003D606E"/>
    <w:rsid w:val="003D6A6A"/>
    <w:rsid w:val="003D707E"/>
    <w:rsid w:val="003E0170"/>
    <w:rsid w:val="003E090E"/>
    <w:rsid w:val="003E1320"/>
    <w:rsid w:val="003E2AFA"/>
    <w:rsid w:val="003E4094"/>
    <w:rsid w:val="003E4E7C"/>
    <w:rsid w:val="003E5629"/>
    <w:rsid w:val="003E7133"/>
    <w:rsid w:val="003F0170"/>
    <w:rsid w:val="003F268E"/>
    <w:rsid w:val="003F2784"/>
    <w:rsid w:val="003F3448"/>
    <w:rsid w:val="003F685A"/>
    <w:rsid w:val="003F78CE"/>
    <w:rsid w:val="003F7A9A"/>
    <w:rsid w:val="003F7B3D"/>
    <w:rsid w:val="004059B2"/>
    <w:rsid w:val="004112AC"/>
    <w:rsid w:val="00411E2B"/>
    <w:rsid w:val="00413FB9"/>
    <w:rsid w:val="0041620E"/>
    <w:rsid w:val="00416F15"/>
    <w:rsid w:val="00421E7B"/>
    <w:rsid w:val="00422024"/>
    <w:rsid w:val="0042378B"/>
    <w:rsid w:val="00423DA5"/>
    <w:rsid w:val="00425612"/>
    <w:rsid w:val="00425E5F"/>
    <w:rsid w:val="004318F9"/>
    <w:rsid w:val="00432086"/>
    <w:rsid w:val="00432C66"/>
    <w:rsid w:val="004330DE"/>
    <w:rsid w:val="0043429A"/>
    <w:rsid w:val="004343EB"/>
    <w:rsid w:val="0043547B"/>
    <w:rsid w:val="00436954"/>
    <w:rsid w:val="0043745F"/>
    <w:rsid w:val="00437D89"/>
    <w:rsid w:val="00437E7E"/>
    <w:rsid w:val="0044029F"/>
    <w:rsid w:val="00440769"/>
    <w:rsid w:val="00441537"/>
    <w:rsid w:val="00441CA2"/>
    <w:rsid w:val="00442C00"/>
    <w:rsid w:val="00444687"/>
    <w:rsid w:val="0044783B"/>
    <w:rsid w:val="00452047"/>
    <w:rsid w:val="00456E96"/>
    <w:rsid w:val="00462CEB"/>
    <w:rsid w:val="00463F66"/>
    <w:rsid w:val="00464D64"/>
    <w:rsid w:val="00465C3A"/>
    <w:rsid w:val="0046709F"/>
    <w:rsid w:val="00467594"/>
    <w:rsid w:val="00467A87"/>
    <w:rsid w:val="00470066"/>
    <w:rsid w:val="00474945"/>
    <w:rsid w:val="0048267C"/>
    <w:rsid w:val="00482BD8"/>
    <w:rsid w:val="00484E77"/>
    <w:rsid w:val="00485529"/>
    <w:rsid w:val="004856F2"/>
    <w:rsid w:val="00485CE8"/>
    <w:rsid w:val="0048674A"/>
    <w:rsid w:val="004871BE"/>
    <w:rsid w:val="004876B9"/>
    <w:rsid w:val="004922D6"/>
    <w:rsid w:val="00492D65"/>
    <w:rsid w:val="004933DE"/>
    <w:rsid w:val="00493A79"/>
    <w:rsid w:val="00493F48"/>
    <w:rsid w:val="00497328"/>
    <w:rsid w:val="004A0C7D"/>
    <w:rsid w:val="004A36B6"/>
    <w:rsid w:val="004A5BBD"/>
    <w:rsid w:val="004A6A57"/>
    <w:rsid w:val="004A6A60"/>
    <w:rsid w:val="004B0F33"/>
    <w:rsid w:val="004B35C4"/>
    <w:rsid w:val="004B393E"/>
    <w:rsid w:val="004B3C4E"/>
    <w:rsid w:val="004B4461"/>
    <w:rsid w:val="004C3688"/>
    <w:rsid w:val="004C4221"/>
    <w:rsid w:val="004C51D5"/>
    <w:rsid w:val="004C7921"/>
    <w:rsid w:val="004D277B"/>
    <w:rsid w:val="004D3FCE"/>
    <w:rsid w:val="004D52D1"/>
    <w:rsid w:val="004D58DD"/>
    <w:rsid w:val="004D7600"/>
    <w:rsid w:val="004E1935"/>
    <w:rsid w:val="004E3261"/>
    <w:rsid w:val="004E66A8"/>
    <w:rsid w:val="004E6F8A"/>
    <w:rsid w:val="004F014F"/>
    <w:rsid w:val="004F045F"/>
    <w:rsid w:val="004F10DA"/>
    <w:rsid w:val="004F35F4"/>
    <w:rsid w:val="004F3750"/>
    <w:rsid w:val="00505C0F"/>
    <w:rsid w:val="0050716C"/>
    <w:rsid w:val="00507479"/>
    <w:rsid w:val="00511B53"/>
    <w:rsid w:val="00512926"/>
    <w:rsid w:val="0051381F"/>
    <w:rsid w:val="00513D6F"/>
    <w:rsid w:val="0051459B"/>
    <w:rsid w:val="005151ED"/>
    <w:rsid w:val="00515EAE"/>
    <w:rsid w:val="0051617A"/>
    <w:rsid w:val="00517318"/>
    <w:rsid w:val="00517E5C"/>
    <w:rsid w:val="005209E5"/>
    <w:rsid w:val="0052363D"/>
    <w:rsid w:val="00524F5C"/>
    <w:rsid w:val="00530475"/>
    <w:rsid w:val="005307F7"/>
    <w:rsid w:val="005308D9"/>
    <w:rsid w:val="00530DB5"/>
    <w:rsid w:val="005356FB"/>
    <w:rsid w:val="00537BA8"/>
    <w:rsid w:val="00540A97"/>
    <w:rsid w:val="005425BD"/>
    <w:rsid w:val="00543158"/>
    <w:rsid w:val="00544180"/>
    <w:rsid w:val="00544ED0"/>
    <w:rsid w:val="00545682"/>
    <w:rsid w:val="005456A7"/>
    <w:rsid w:val="00546279"/>
    <w:rsid w:val="00551C4B"/>
    <w:rsid w:val="00552792"/>
    <w:rsid w:val="005537CA"/>
    <w:rsid w:val="005563E0"/>
    <w:rsid w:val="00556729"/>
    <w:rsid w:val="005573BB"/>
    <w:rsid w:val="005574B1"/>
    <w:rsid w:val="00557B2E"/>
    <w:rsid w:val="00560FA0"/>
    <w:rsid w:val="00561267"/>
    <w:rsid w:val="00562E9E"/>
    <w:rsid w:val="005633A7"/>
    <w:rsid w:val="00563B58"/>
    <w:rsid w:val="0056585D"/>
    <w:rsid w:val="0056665D"/>
    <w:rsid w:val="0056708F"/>
    <w:rsid w:val="005674E3"/>
    <w:rsid w:val="00570CB1"/>
    <w:rsid w:val="00572A83"/>
    <w:rsid w:val="00573FDA"/>
    <w:rsid w:val="00575A58"/>
    <w:rsid w:val="00576312"/>
    <w:rsid w:val="00577A46"/>
    <w:rsid w:val="00583B54"/>
    <w:rsid w:val="005868DD"/>
    <w:rsid w:val="00590087"/>
    <w:rsid w:val="00593CE2"/>
    <w:rsid w:val="0059588F"/>
    <w:rsid w:val="005A10DC"/>
    <w:rsid w:val="005A1D7A"/>
    <w:rsid w:val="005A2061"/>
    <w:rsid w:val="005A3EF1"/>
    <w:rsid w:val="005A5994"/>
    <w:rsid w:val="005B1188"/>
    <w:rsid w:val="005B2738"/>
    <w:rsid w:val="005B30A9"/>
    <w:rsid w:val="005B767A"/>
    <w:rsid w:val="005B7B6B"/>
    <w:rsid w:val="005C0FBD"/>
    <w:rsid w:val="005C2BE4"/>
    <w:rsid w:val="005C4449"/>
    <w:rsid w:val="005C4F58"/>
    <w:rsid w:val="005D056C"/>
    <w:rsid w:val="005D0960"/>
    <w:rsid w:val="005D3FEC"/>
    <w:rsid w:val="005D44BE"/>
    <w:rsid w:val="005D725A"/>
    <w:rsid w:val="005E41C0"/>
    <w:rsid w:val="005E7725"/>
    <w:rsid w:val="005F6BD7"/>
    <w:rsid w:val="005F735C"/>
    <w:rsid w:val="006013C7"/>
    <w:rsid w:val="00611EC4"/>
    <w:rsid w:val="00614D18"/>
    <w:rsid w:val="006163F1"/>
    <w:rsid w:val="00616E15"/>
    <w:rsid w:val="00616E6E"/>
    <w:rsid w:val="00617203"/>
    <w:rsid w:val="006202F6"/>
    <w:rsid w:val="00620B14"/>
    <w:rsid w:val="00620B3F"/>
    <w:rsid w:val="00622CE9"/>
    <w:rsid w:val="00622F99"/>
    <w:rsid w:val="00623D4F"/>
    <w:rsid w:val="00624D02"/>
    <w:rsid w:val="00624F13"/>
    <w:rsid w:val="00625121"/>
    <w:rsid w:val="00632C1E"/>
    <w:rsid w:val="00633999"/>
    <w:rsid w:val="006348C7"/>
    <w:rsid w:val="00635AB4"/>
    <w:rsid w:val="0064038A"/>
    <w:rsid w:val="006403D0"/>
    <w:rsid w:val="00640E81"/>
    <w:rsid w:val="006418C6"/>
    <w:rsid w:val="00641B90"/>
    <w:rsid w:val="00644822"/>
    <w:rsid w:val="00644AC3"/>
    <w:rsid w:val="00644C82"/>
    <w:rsid w:val="006515C6"/>
    <w:rsid w:val="006518DB"/>
    <w:rsid w:val="00652141"/>
    <w:rsid w:val="0065244E"/>
    <w:rsid w:val="00654893"/>
    <w:rsid w:val="006562FE"/>
    <w:rsid w:val="00656E75"/>
    <w:rsid w:val="006601CA"/>
    <w:rsid w:val="00661CC3"/>
    <w:rsid w:val="00661D99"/>
    <w:rsid w:val="00663F72"/>
    <w:rsid w:val="00664276"/>
    <w:rsid w:val="006657D6"/>
    <w:rsid w:val="00666660"/>
    <w:rsid w:val="00671507"/>
    <w:rsid w:val="00671BBB"/>
    <w:rsid w:val="00673B0F"/>
    <w:rsid w:val="00676CBC"/>
    <w:rsid w:val="00680536"/>
    <w:rsid w:val="00680B94"/>
    <w:rsid w:val="00681038"/>
    <w:rsid w:val="006810DF"/>
    <w:rsid w:val="00682237"/>
    <w:rsid w:val="00683100"/>
    <w:rsid w:val="006840DE"/>
    <w:rsid w:val="00684932"/>
    <w:rsid w:val="00685DAB"/>
    <w:rsid w:val="00685E69"/>
    <w:rsid w:val="00687442"/>
    <w:rsid w:val="0069039E"/>
    <w:rsid w:val="00690A4C"/>
    <w:rsid w:val="00692B30"/>
    <w:rsid w:val="00692E22"/>
    <w:rsid w:val="006946C5"/>
    <w:rsid w:val="006946DF"/>
    <w:rsid w:val="00695B50"/>
    <w:rsid w:val="00696BE3"/>
    <w:rsid w:val="00697D3C"/>
    <w:rsid w:val="006A0996"/>
    <w:rsid w:val="006A123B"/>
    <w:rsid w:val="006A532C"/>
    <w:rsid w:val="006A5423"/>
    <w:rsid w:val="006A5676"/>
    <w:rsid w:val="006B2274"/>
    <w:rsid w:val="006B4242"/>
    <w:rsid w:val="006B4280"/>
    <w:rsid w:val="006B4A94"/>
    <w:rsid w:val="006B628B"/>
    <w:rsid w:val="006C0DA0"/>
    <w:rsid w:val="006C4438"/>
    <w:rsid w:val="006C5F98"/>
    <w:rsid w:val="006C7408"/>
    <w:rsid w:val="006D0650"/>
    <w:rsid w:val="006D4239"/>
    <w:rsid w:val="006D4279"/>
    <w:rsid w:val="006D4652"/>
    <w:rsid w:val="006D5D05"/>
    <w:rsid w:val="006D731F"/>
    <w:rsid w:val="006E215A"/>
    <w:rsid w:val="006E74C3"/>
    <w:rsid w:val="006F0585"/>
    <w:rsid w:val="006F068F"/>
    <w:rsid w:val="006F201C"/>
    <w:rsid w:val="006F2133"/>
    <w:rsid w:val="006F31CC"/>
    <w:rsid w:val="006F3248"/>
    <w:rsid w:val="006F62BE"/>
    <w:rsid w:val="0070012C"/>
    <w:rsid w:val="0070154B"/>
    <w:rsid w:val="007033C4"/>
    <w:rsid w:val="00704CC0"/>
    <w:rsid w:val="0070561D"/>
    <w:rsid w:val="00705CDD"/>
    <w:rsid w:val="00707673"/>
    <w:rsid w:val="00711E69"/>
    <w:rsid w:val="0071360D"/>
    <w:rsid w:val="00714D3A"/>
    <w:rsid w:val="00716AC4"/>
    <w:rsid w:val="00716C9E"/>
    <w:rsid w:val="00716EF2"/>
    <w:rsid w:val="0071739A"/>
    <w:rsid w:val="007230EC"/>
    <w:rsid w:val="00724D27"/>
    <w:rsid w:val="00727561"/>
    <w:rsid w:val="007278A1"/>
    <w:rsid w:val="00731B39"/>
    <w:rsid w:val="00731E28"/>
    <w:rsid w:val="00733077"/>
    <w:rsid w:val="00733F47"/>
    <w:rsid w:val="00734382"/>
    <w:rsid w:val="00735BA1"/>
    <w:rsid w:val="00735E9E"/>
    <w:rsid w:val="0074325F"/>
    <w:rsid w:val="00744E5C"/>
    <w:rsid w:val="00746812"/>
    <w:rsid w:val="00747F86"/>
    <w:rsid w:val="00751B1B"/>
    <w:rsid w:val="0075252A"/>
    <w:rsid w:val="007527DE"/>
    <w:rsid w:val="00753CF4"/>
    <w:rsid w:val="00754A07"/>
    <w:rsid w:val="00756836"/>
    <w:rsid w:val="00757A31"/>
    <w:rsid w:val="00757CDF"/>
    <w:rsid w:val="00762568"/>
    <w:rsid w:val="007625B1"/>
    <w:rsid w:val="00762EAC"/>
    <w:rsid w:val="00764B84"/>
    <w:rsid w:val="00765299"/>
    <w:rsid w:val="007664A1"/>
    <w:rsid w:val="00771974"/>
    <w:rsid w:val="00773EC4"/>
    <w:rsid w:val="007761FB"/>
    <w:rsid w:val="007772C1"/>
    <w:rsid w:val="007776A6"/>
    <w:rsid w:val="0078034D"/>
    <w:rsid w:val="00780FE9"/>
    <w:rsid w:val="007861DC"/>
    <w:rsid w:val="00786EBC"/>
    <w:rsid w:val="007872E2"/>
    <w:rsid w:val="00790BCC"/>
    <w:rsid w:val="0079394D"/>
    <w:rsid w:val="00793F28"/>
    <w:rsid w:val="00795424"/>
    <w:rsid w:val="00796F87"/>
    <w:rsid w:val="007974F5"/>
    <w:rsid w:val="00797BAB"/>
    <w:rsid w:val="007A2AC1"/>
    <w:rsid w:val="007B0099"/>
    <w:rsid w:val="007B0F49"/>
    <w:rsid w:val="007B1AC4"/>
    <w:rsid w:val="007B24BA"/>
    <w:rsid w:val="007B36EB"/>
    <w:rsid w:val="007B7185"/>
    <w:rsid w:val="007C0EFD"/>
    <w:rsid w:val="007C4A37"/>
    <w:rsid w:val="007C54AE"/>
    <w:rsid w:val="007C7E14"/>
    <w:rsid w:val="007D0A36"/>
    <w:rsid w:val="007D0BFF"/>
    <w:rsid w:val="007D11A2"/>
    <w:rsid w:val="007D4CB3"/>
    <w:rsid w:val="007D6FD8"/>
    <w:rsid w:val="007D7687"/>
    <w:rsid w:val="007E6425"/>
    <w:rsid w:val="007E6564"/>
    <w:rsid w:val="007E6862"/>
    <w:rsid w:val="007F2431"/>
    <w:rsid w:val="007F4A3B"/>
    <w:rsid w:val="007F7421"/>
    <w:rsid w:val="007F7C9B"/>
    <w:rsid w:val="00800994"/>
    <w:rsid w:val="00800A42"/>
    <w:rsid w:val="0080432D"/>
    <w:rsid w:val="0080704C"/>
    <w:rsid w:val="00807C25"/>
    <w:rsid w:val="008112AD"/>
    <w:rsid w:val="00813889"/>
    <w:rsid w:val="00814F4B"/>
    <w:rsid w:val="008245DD"/>
    <w:rsid w:val="00825162"/>
    <w:rsid w:val="0082541F"/>
    <w:rsid w:val="008301C6"/>
    <w:rsid w:val="00832016"/>
    <w:rsid w:val="00835732"/>
    <w:rsid w:val="008377EF"/>
    <w:rsid w:val="00843CCA"/>
    <w:rsid w:val="00844DD3"/>
    <w:rsid w:val="008455B1"/>
    <w:rsid w:val="00847095"/>
    <w:rsid w:val="00852472"/>
    <w:rsid w:val="00853A06"/>
    <w:rsid w:val="00854938"/>
    <w:rsid w:val="00855009"/>
    <w:rsid w:val="0085667F"/>
    <w:rsid w:val="00857E34"/>
    <w:rsid w:val="00857F85"/>
    <w:rsid w:val="00860E5E"/>
    <w:rsid w:val="008616A7"/>
    <w:rsid w:val="0086383A"/>
    <w:rsid w:val="0086568A"/>
    <w:rsid w:val="00867A43"/>
    <w:rsid w:val="00875C4E"/>
    <w:rsid w:val="00876689"/>
    <w:rsid w:val="008766FA"/>
    <w:rsid w:val="00876B96"/>
    <w:rsid w:val="0088222A"/>
    <w:rsid w:val="008841A7"/>
    <w:rsid w:val="00886FA6"/>
    <w:rsid w:val="00887079"/>
    <w:rsid w:val="008871C1"/>
    <w:rsid w:val="00887776"/>
    <w:rsid w:val="008903BC"/>
    <w:rsid w:val="0089069C"/>
    <w:rsid w:val="008920D7"/>
    <w:rsid w:val="008925F3"/>
    <w:rsid w:val="008929B3"/>
    <w:rsid w:val="00896CF8"/>
    <w:rsid w:val="008A112B"/>
    <w:rsid w:val="008A15C2"/>
    <w:rsid w:val="008A5355"/>
    <w:rsid w:val="008A576E"/>
    <w:rsid w:val="008A76FD"/>
    <w:rsid w:val="008A7A75"/>
    <w:rsid w:val="008A7BE8"/>
    <w:rsid w:val="008B0B35"/>
    <w:rsid w:val="008B1111"/>
    <w:rsid w:val="008B140F"/>
    <w:rsid w:val="008B1F23"/>
    <w:rsid w:val="008B2D09"/>
    <w:rsid w:val="008B6B54"/>
    <w:rsid w:val="008B6F3D"/>
    <w:rsid w:val="008C0E07"/>
    <w:rsid w:val="008C282A"/>
    <w:rsid w:val="008C4B35"/>
    <w:rsid w:val="008C4B56"/>
    <w:rsid w:val="008C537F"/>
    <w:rsid w:val="008C565D"/>
    <w:rsid w:val="008C5AAE"/>
    <w:rsid w:val="008C6792"/>
    <w:rsid w:val="008C7835"/>
    <w:rsid w:val="008D658B"/>
    <w:rsid w:val="008D761B"/>
    <w:rsid w:val="008D7CED"/>
    <w:rsid w:val="008E297A"/>
    <w:rsid w:val="008E3016"/>
    <w:rsid w:val="008E3418"/>
    <w:rsid w:val="008E344C"/>
    <w:rsid w:val="008E5CC6"/>
    <w:rsid w:val="008E7B16"/>
    <w:rsid w:val="008F06A1"/>
    <w:rsid w:val="008F2393"/>
    <w:rsid w:val="008F418F"/>
    <w:rsid w:val="008F4C91"/>
    <w:rsid w:val="009004A4"/>
    <w:rsid w:val="00900D7F"/>
    <w:rsid w:val="009017ED"/>
    <w:rsid w:val="009022FB"/>
    <w:rsid w:val="00902AF7"/>
    <w:rsid w:val="009037BC"/>
    <w:rsid w:val="00910C1C"/>
    <w:rsid w:val="00911D8F"/>
    <w:rsid w:val="00913951"/>
    <w:rsid w:val="009152FF"/>
    <w:rsid w:val="00915A07"/>
    <w:rsid w:val="00922D40"/>
    <w:rsid w:val="00925D3E"/>
    <w:rsid w:val="00931EE1"/>
    <w:rsid w:val="0093214F"/>
    <w:rsid w:val="00935961"/>
    <w:rsid w:val="00935E36"/>
    <w:rsid w:val="00937439"/>
    <w:rsid w:val="009420A2"/>
    <w:rsid w:val="009437A2"/>
    <w:rsid w:val="00943F98"/>
    <w:rsid w:val="00944B28"/>
    <w:rsid w:val="009467A0"/>
    <w:rsid w:val="00950541"/>
    <w:rsid w:val="00950D81"/>
    <w:rsid w:val="00956318"/>
    <w:rsid w:val="00956A3A"/>
    <w:rsid w:val="00957878"/>
    <w:rsid w:val="0095788A"/>
    <w:rsid w:val="009600D7"/>
    <w:rsid w:val="009622D2"/>
    <w:rsid w:val="00965949"/>
    <w:rsid w:val="009714BB"/>
    <w:rsid w:val="00972469"/>
    <w:rsid w:val="00976A75"/>
    <w:rsid w:val="0097713A"/>
    <w:rsid w:val="0097769E"/>
    <w:rsid w:val="00980E8F"/>
    <w:rsid w:val="00982F8F"/>
    <w:rsid w:val="00984619"/>
    <w:rsid w:val="00985594"/>
    <w:rsid w:val="00985B73"/>
    <w:rsid w:val="00986D94"/>
    <w:rsid w:val="009870A7"/>
    <w:rsid w:val="0099099F"/>
    <w:rsid w:val="0099159F"/>
    <w:rsid w:val="0099222E"/>
    <w:rsid w:val="009977C8"/>
    <w:rsid w:val="009A0B06"/>
    <w:rsid w:val="009A36C9"/>
    <w:rsid w:val="009A3BC4"/>
    <w:rsid w:val="009A5C2F"/>
    <w:rsid w:val="009A5CAE"/>
    <w:rsid w:val="009A6359"/>
    <w:rsid w:val="009B0C90"/>
    <w:rsid w:val="009B1936"/>
    <w:rsid w:val="009B3635"/>
    <w:rsid w:val="009B5E9B"/>
    <w:rsid w:val="009B6057"/>
    <w:rsid w:val="009B7077"/>
    <w:rsid w:val="009B7BF1"/>
    <w:rsid w:val="009B7E35"/>
    <w:rsid w:val="009C689D"/>
    <w:rsid w:val="009C6E1A"/>
    <w:rsid w:val="009C6FE6"/>
    <w:rsid w:val="009C7585"/>
    <w:rsid w:val="009D3231"/>
    <w:rsid w:val="009D5923"/>
    <w:rsid w:val="009D6458"/>
    <w:rsid w:val="009E25BF"/>
    <w:rsid w:val="009E751E"/>
    <w:rsid w:val="009F09C2"/>
    <w:rsid w:val="009F1D2B"/>
    <w:rsid w:val="009F1EB2"/>
    <w:rsid w:val="009F2714"/>
    <w:rsid w:val="009F301D"/>
    <w:rsid w:val="009F448C"/>
    <w:rsid w:val="009F4F88"/>
    <w:rsid w:val="009F54D7"/>
    <w:rsid w:val="009F6272"/>
    <w:rsid w:val="00A010BE"/>
    <w:rsid w:val="00A0114D"/>
    <w:rsid w:val="00A047EB"/>
    <w:rsid w:val="00A05700"/>
    <w:rsid w:val="00A06915"/>
    <w:rsid w:val="00A07D2D"/>
    <w:rsid w:val="00A10539"/>
    <w:rsid w:val="00A1203B"/>
    <w:rsid w:val="00A1395A"/>
    <w:rsid w:val="00A15763"/>
    <w:rsid w:val="00A160C6"/>
    <w:rsid w:val="00A17CA3"/>
    <w:rsid w:val="00A20047"/>
    <w:rsid w:val="00A2100F"/>
    <w:rsid w:val="00A21C70"/>
    <w:rsid w:val="00A22D77"/>
    <w:rsid w:val="00A25AB6"/>
    <w:rsid w:val="00A25E5B"/>
    <w:rsid w:val="00A33288"/>
    <w:rsid w:val="00A338A3"/>
    <w:rsid w:val="00A33B50"/>
    <w:rsid w:val="00A353C2"/>
    <w:rsid w:val="00A36378"/>
    <w:rsid w:val="00A375A6"/>
    <w:rsid w:val="00A40C8C"/>
    <w:rsid w:val="00A40E94"/>
    <w:rsid w:val="00A43497"/>
    <w:rsid w:val="00A4639B"/>
    <w:rsid w:val="00A5321C"/>
    <w:rsid w:val="00A553A9"/>
    <w:rsid w:val="00A55537"/>
    <w:rsid w:val="00A57F91"/>
    <w:rsid w:val="00A602DA"/>
    <w:rsid w:val="00A60760"/>
    <w:rsid w:val="00A60A30"/>
    <w:rsid w:val="00A614B4"/>
    <w:rsid w:val="00A61ABD"/>
    <w:rsid w:val="00A656D1"/>
    <w:rsid w:val="00A66E6E"/>
    <w:rsid w:val="00A674E4"/>
    <w:rsid w:val="00A70E1E"/>
    <w:rsid w:val="00A71042"/>
    <w:rsid w:val="00A758DD"/>
    <w:rsid w:val="00A76C0E"/>
    <w:rsid w:val="00A81BC6"/>
    <w:rsid w:val="00A81E4F"/>
    <w:rsid w:val="00A84103"/>
    <w:rsid w:val="00A85986"/>
    <w:rsid w:val="00A86A2B"/>
    <w:rsid w:val="00A90A5D"/>
    <w:rsid w:val="00A9155E"/>
    <w:rsid w:val="00A92A1B"/>
    <w:rsid w:val="00A9381B"/>
    <w:rsid w:val="00A94115"/>
    <w:rsid w:val="00A943C1"/>
    <w:rsid w:val="00A94802"/>
    <w:rsid w:val="00A97924"/>
    <w:rsid w:val="00A97D76"/>
    <w:rsid w:val="00AA014E"/>
    <w:rsid w:val="00AA02A2"/>
    <w:rsid w:val="00AA07C7"/>
    <w:rsid w:val="00AA1873"/>
    <w:rsid w:val="00AB43C0"/>
    <w:rsid w:val="00AB4B66"/>
    <w:rsid w:val="00AB51C2"/>
    <w:rsid w:val="00AB5882"/>
    <w:rsid w:val="00AB60FC"/>
    <w:rsid w:val="00AB7557"/>
    <w:rsid w:val="00AC08D8"/>
    <w:rsid w:val="00AC1115"/>
    <w:rsid w:val="00AC295C"/>
    <w:rsid w:val="00AC4236"/>
    <w:rsid w:val="00AC48A2"/>
    <w:rsid w:val="00AC74A2"/>
    <w:rsid w:val="00AC7ED7"/>
    <w:rsid w:val="00AD001A"/>
    <w:rsid w:val="00AD6DEF"/>
    <w:rsid w:val="00AE25BF"/>
    <w:rsid w:val="00AE3DBB"/>
    <w:rsid w:val="00AE3E99"/>
    <w:rsid w:val="00AE3EA7"/>
    <w:rsid w:val="00AE5171"/>
    <w:rsid w:val="00AE5C9A"/>
    <w:rsid w:val="00AF2FE0"/>
    <w:rsid w:val="00AF39AC"/>
    <w:rsid w:val="00AF498D"/>
    <w:rsid w:val="00AF56E1"/>
    <w:rsid w:val="00AF7262"/>
    <w:rsid w:val="00AF74FB"/>
    <w:rsid w:val="00B01385"/>
    <w:rsid w:val="00B03C01"/>
    <w:rsid w:val="00B0569A"/>
    <w:rsid w:val="00B074C2"/>
    <w:rsid w:val="00B078D6"/>
    <w:rsid w:val="00B07C80"/>
    <w:rsid w:val="00B10195"/>
    <w:rsid w:val="00B1074B"/>
    <w:rsid w:val="00B11E27"/>
    <w:rsid w:val="00B120A5"/>
    <w:rsid w:val="00B120C0"/>
    <w:rsid w:val="00B13F2A"/>
    <w:rsid w:val="00B2041C"/>
    <w:rsid w:val="00B21A6B"/>
    <w:rsid w:val="00B224CF"/>
    <w:rsid w:val="00B2424B"/>
    <w:rsid w:val="00B2441C"/>
    <w:rsid w:val="00B2610D"/>
    <w:rsid w:val="00B3015C"/>
    <w:rsid w:val="00B30D78"/>
    <w:rsid w:val="00B33ABE"/>
    <w:rsid w:val="00B41D0A"/>
    <w:rsid w:val="00B447DB"/>
    <w:rsid w:val="00B454C2"/>
    <w:rsid w:val="00B4590F"/>
    <w:rsid w:val="00B47954"/>
    <w:rsid w:val="00B518A8"/>
    <w:rsid w:val="00B51D90"/>
    <w:rsid w:val="00B51E0F"/>
    <w:rsid w:val="00B52B7F"/>
    <w:rsid w:val="00B55217"/>
    <w:rsid w:val="00B56EA5"/>
    <w:rsid w:val="00B57AD8"/>
    <w:rsid w:val="00B60EAB"/>
    <w:rsid w:val="00B61CAA"/>
    <w:rsid w:val="00B61DF8"/>
    <w:rsid w:val="00B6566F"/>
    <w:rsid w:val="00B66EC7"/>
    <w:rsid w:val="00B670D0"/>
    <w:rsid w:val="00B71374"/>
    <w:rsid w:val="00B713C5"/>
    <w:rsid w:val="00B728A6"/>
    <w:rsid w:val="00B74506"/>
    <w:rsid w:val="00B749F8"/>
    <w:rsid w:val="00B7754B"/>
    <w:rsid w:val="00B8184A"/>
    <w:rsid w:val="00B82A89"/>
    <w:rsid w:val="00B83137"/>
    <w:rsid w:val="00B83D7B"/>
    <w:rsid w:val="00B9395F"/>
    <w:rsid w:val="00B95BFB"/>
    <w:rsid w:val="00BA0A1E"/>
    <w:rsid w:val="00BA1F8B"/>
    <w:rsid w:val="00BA3A53"/>
    <w:rsid w:val="00BA4095"/>
    <w:rsid w:val="00BA4E52"/>
    <w:rsid w:val="00BA5B43"/>
    <w:rsid w:val="00BA5F99"/>
    <w:rsid w:val="00BB14DE"/>
    <w:rsid w:val="00BB1AEC"/>
    <w:rsid w:val="00BB28F7"/>
    <w:rsid w:val="00BB6998"/>
    <w:rsid w:val="00BB7DFE"/>
    <w:rsid w:val="00BB7EB1"/>
    <w:rsid w:val="00BC1407"/>
    <w:rsid w:val="00BC1539"/>
    <w:rsid w:val="00BC2F40"/>
    <w:rsid w:val="00BC622C"/>
    <w:rsid w:val="00BC642A"/>
    <w:rsid w:val="00BD7057"/>
    <w:rsid w:val="00BE17A4"/>
    <w:rsid w:val="00BE1B14"/>
    <w:rsid w:val="00BE1D42"/>
    <w:rsid w:val="00BE28EB"/>
    <w:rsid w:val="00BE2E98"/>
    <w:rsid w:val="00BE3481"/>
    <w:rsid w:val="00BE5DC1"/>
    <w:rsid w:val="00BF094E"/>
    <w:rsid w:val="00BF4364"/>
    <w:rsid w:val="00C020DC"/>
    <w:rsid w:val="00C037F2"/>
    <w:rsid w:val="00C044A9"/>
    <w:rsid w:val="00C06014"/>
    <w:rsid w:val="00C10682"/>
    <w:rsid w:val="00C11461"/>
    <w:rsid w:val="00C14D91"/>
    <w:rsid w:val="00C15BA2"/>
    <w:rsid w:val="00C1766E"/>
    <w:rsid w:val="00C20686"/>
    <w:rsid w:val="00C22E5D"/>
    <w:rsid w:val="00C279B0"/>
    <w:rsid w:val="00C32A73"/>
    <w:rsid w:val="00C33D1F"/>
    <w:rsid w:val="00C348AD"/>
    <w:rsid w:val="00C35AB2"/>
    <w:rsid w:val="00C41F14"/>
    <w:rsid w:val="00C427A6"/>
    <w:rsid w:val="00C43D1E"/>
    <w:rsid w:val="00C44AB3"/>
    <w:rsid w:val="00C44EAC"/>
    <w:rsid w:val="00C44FDA"/>
    <w:rsid w:val="00C50843"/>
    <w:rsid w:val="00C50F7C"/>
    <w:rsid w:val="00C5235A"/>
    <w:rsid w:val="00C5339E"/>
    <w:rsid w:val="00C5350A"/>
    <w:rsid w:val="00C56303"/>
    <w:rsid w:val="00C56897"/>
    <w:rsid w:val="00C56A01"/>
    <w:rsid w:val="00C57C50"/>
    <w:rsid w:val="00C602CA"/>
    <w:rsid w:val="00C61573"/>
    <w:rsid w:val="00C63218"/>
    <w:rsid w:val="00C635F8"/>
    <w:rsid w:val="00C651F0"/>
    <w:rsid w:val="00C70E53"/>
    <w:rsid w:val="00C715CA"/>
    <w:rsid w:val="00C716C8"/>
    <w:rsid w:val="00C73672"/>
    <w:rsid w:val="00C740D4"/>
    <w:rsid w:val="00C83342"/>
    <w:rsid w:val="00C85089"/>
    <w:rsid w:val="00C90F39"/>
    <w:rsid w:val="00C91AF3"/>
    <w:rsid w:val="00C97F82"/>
    <w:rsid w:val="00CA10AC"/>
    <w:rsid w:val="00CA1672"/>
    <w:rsid w:val="00CA1CFD"/>
    <w:rsid w:val="00CA22FD"/>
    <w:rsid w:val="00CA2772"/>
    <w:rsid w:val="00CA3C21"/>
    <w:rsid w:val="00CA4512"/>
    <w:rsid w:val="00CA4E0F"/>
    <w:rsid w:val="00CA7571"/>
    <w:rsid w:val="00CB09A4"/>
    <w:rsid w:val="00CB0FC6"/>
    <w:rsid w:val="00CB1878"/>
    <w:rsid w:val="00CB34C5"/>
    <w:rsid w:val="00CB6423"/>
    <w:rsid w:val="00CB7FEC"/>
    <w:rsid w:val="00CC1508"/>
    <w:rsid w:val="00CC5E5E"/>
    <w:rsid w:val="00CC7A81"/>
    <w:rsid w:val="00CD1495"/>
    <w:rsid w:val="00CD51FC"/>
    <w:rsid w:val="00CE0F87"/>
    <w:rsid w:val="00CE197B"/>
    <w:rsid w:val="00CE6BA1"/>
    <w:rsid w:val="00CF1962"/>
    <w:rsid w:val="00CF5065"/>
    <w:rsid w:val="00CF580C"/>
    <w:rsid w:val="00D03403"/>
    <w:rsid w:val="00D05B4E"/>
    <w:rsid w:val="00D0669B"/>
    <w:rsid w:val="00D070C1"/>
    <w:rsid w:val="00D07607"/>
    <w:rsid w:val="00D10E2C"/>
    <w:rsid w:val="00D15063"/>
    <w:rsid w:val="00D15670"/>
    <w:rsid w:val="00D17BE4"/>
    <w:rsid w:val="00D17CDE"/>
    <w:rsid w:val="00D21529"/>
    <w:rsid w:val="00D217BC"/>
    <w:rsid w:val="00D224A4"/>
    <w:rsid w:val="00D279CD"/>
    <w:rsid w:val="00D31D1B"/>
    <w:rsid w:val="00D34C89"/>
    <w:rsid w:val="00D34FB0"/>
    <w:rsid w:val="00D34FBD"/>
    <w:rsid w:val="00D3538F"/>
    <w:rsid w:val="00D3577A"/>
    <w:rsid w:val="00D4070E"/>
    <w:rsid w:val="00D42DDB"/>
    <w:rsid w:val="00D520C7"/>
    <w:rsid w:val="00D55B03"/>
    <w:rsid w:val="00D5644C"/>
    <w:rsid w:val="00D56D92"/>
    <w:rsid w:val="00D57224"/>
    <w:rsid w:val="00D6081F"/>
    <w:rsid w:val="00D63B88"/>
    <w:rsid w:val="00D70722"/>
    <w:rsid w:val="00D7125E"/>
    <w:rsid w:val="00D71364"/>
    <w:rsid w:val="00D71BF4"/>
    <w:rsid w:val="00D71F40"/>
    <w:rsid w:val="00D73324"/>
    <w:rsid w:val="00D73CC6"/>
    <w:rsid w:val="00D75D36"/>
    <w:rsid w:val="00D76024"/>
    <w:rsid w:val="00D77416"/>
    <w:rsid w:val="00D80205"/>
    <w:rsid w:val="00D808FA"/>
    <w:rsid w:val="00D81905"/>
    <w:rsid w:val="00D84092"/>
    <w:rsid w:val="00D8728B"/>
    <w:rsid w:val="00D902AA"/>
    <w:rsid w:val="00D91B1E"/>
    <w:rsid w:val="00D96FB4"/>
    <w:rsid w:val="00DA07D3"/>
    <w:rsid w:val="00DA2490"/>
    <w:rsid w:val="00DA3D72"/>
    <w:rsid w:val="00DA459F"/>
    <w:rsid w:val="00DA4770"/>
    <w:rsid w:val="00DA4B3F"/>
    <w:rsid w:val="00DA4B83"/>
    <w:rsid w:val="00DA59A2"/>
    <w:rsid w:val="00DA5BB0"/>
    <w:rsid w:val="00DA74F3"/>
    <w:rsid w:val="00DB001B"/>
    <w:rsid w:val="00DB0BF8"/>
    <w:rsid w:val="00DB6DD0"/>
    <w:rsid w:val="00DC0441"/>
    <w:rsid w:val="00DD13A2"/>
    <w:rsid w:val="00DD246F"/>
    <w:rsid w:val="00DD2697"/>
    <w:rsid w:val="00DD3C6E"/>
    <w:rsid w:val="00DD58B7"/>
    <w:rsid w:val="00DD7B88"/>
    <w:rsid w:val="00DE0C9A"/>
    <w:rsid w:val="00DE251F"/>
    <w:rsid w:val="00DE2D8E"/>
    <w:rsid w:val="00DE664D"/>
    <w:rsid w:val="00DF1327"/>
    <w:rsid w:val="00DF1617"/>
    <w:rsid w:val="00DF2577"/>
    <w:rsid w:val="00DF30B6"/>
    <w:rsid w:val="00DF39DD"/>
    <w:rsid w:val="00DF4EBB"/>
    <w:rsid w:val="00DF5E2A"/>
    <w:rsid w:val="00DF74F6"/>
    <w:rsid w:val="00DF76E3"/>
    <w:rsid w:val="00E0041B"/>
    <w:rsid w:val="00E0184F"/>
    <w:rsid w:val="00E02641"/>
    <w:rsid w:val="00E033E0"/>
    <w:rsid w:val="00E0611C"/>
    <w:rsid w:val="00E06C2A"/>
    <w:rsid w:val="00E0789E"/>
    <w:rsid w:val="00E12C44"/>
    <w:rsid w:val="00E136DC"/>
    <w:rsid w:val="00E13AEA"/>
    <w:rsid w:val="00E13CB2"/>
    <w:rsid w:val="00E17811"/>
    <w:rsid w:val="00E178F4"/>
    <w:rsid w:val="00E208BF"/>
    <w:rsid w:val="00E22AD1"/>
    <w:rsid w:val="00E22E47"/>
    <w:rsid w:val="00E24A1B"/>
    <w:rsid w:val="00E25FD9"/>
    <w:rsid w:val="00E314FF"/>
    <w:rsid w:val="00E34BCD"/>
    <w:rsid w:val="00E36BC9"/>
    <w:rsid w:val="00E37328"/>
    <w:rsid w:val="00E37505"/>
    <w:rsid w:val="00E37D99"/>
    <w:rsid w:val="00E41786"/>
    <w:rsid w:val="00E41ECE"/>
    <w:rsid w:val="00E439FC"/>
    <w:rsid w:val="00E44B82"/>
    <w:rsid w:val="00E46199"/>
    <w:rsid w:val="00E472D9"/>
    <w:rsid w:val="00E5086A"/>
    <w:rsid w:val="00E54DAA"/>
    <w:rsid w:val="00E54DAD"/>
    <w:rsid w:val="00E56EE6"/>
    <w:rsid w:val="00E56F33"/>
    <w:rsid w:val="00E5783D"/>
    <w:rsid w:val="00E60E69"/>
    <w:rsid w:val="00E65B60"/>
    <w:rsid w:val="00E6653D"/>
    <w:rsid w:val="00E66CF1"/>
    <w:rsid w:val="00E709D4"/>
    <w:rsid w:val="00E73523"/>
    <w:rsid w:val="00E76270"/>
    <w:rsid w:val="00E76499"/>
    <w:rsid w:val="00E811E4"/>
    <w:rsid w:val="00E8136F"/>
    <w:rsid w:val="00E82AC8"/>
    <w:rsid w:val="00E8322E"/>
    <w:rsid w:val="00E834D7"/>
    <w:rsid w:val="00E844CB"/>
    <w:rsid w:val="00E85BCB"/>
    <w:rsid w:val="00E861B9"/>
    <w:rsid w:val="00E87A5E"/>
    <w:rsid w:val="00E90B85"/>
    <w:rsid w:val="00E93BBB"/>
    <w:rsid w:val="00E94221"/>
    <w:rsid w:val="00E944B2"/>
    <w:rsid w:val="00E94DC6"/>
    <w:rsid w:val="00EA212D"/>
    <w:rsid w:val="00EA657C"/>
    <w:rsid w:val="00EA7AC7"/>
    <w:rsid w:val="00EB0FA8"/>
    <w:rsid w:val="00EB17F6"/>
    <w:rsid w:val="00EB1AA4"/>
    <w:rsid w:val="00EB2B3A"/>
    <w:rsid w:val="00EB2DED"/>
    <w:rsid w:val="00EB37B4"/>
    <w:rsid w:val="00EC184A"/>
    <w:rsid w:val="00EC1A05"/>
    <w:rsid w:val="00EC2397"/>
    <w:rsid w:val="00EC3DE0"/>
    <w:rsid w:val="00EC48E6"/>
    <w:rsid w:val="00EC4F2C"/>
    <w:rsid w:val="00EC58DA"/>
    <w:rsid w:val="00EC61D2"/>
    <w:rsid w:val="00ED46AD"/>
    <w:rsid w:val="00ED567B"/>
    <w:rsid w:val="00ED6C6D"/>
    <w:rsid w:val="00ED7439"/>
    <w:rsid w:val="00ED7A5B"/>
    <w:rsid w:val="00EE1771"/>
    <w:rsid w:val="00EE1AB4"/>
    <w:rsid w:val="00EE1F41"/>
    <w:rsid w:val="00EE5D60"/>
    <w:rsid w:val="00EE7A64"/>
    <w:rsid w:val="00EF53D8"/>
    <w:rsid w:val="00EF6B3B"/>
    <w:rsid w:val="00EF6D68"/>
    <w:rsid w:val="00EF6F3E"/>
    <w:rsid w:val="00F0147E"/>
    <w:rsid w:val="00F01C50"/>
    <w:rsid w:val="00F02590"/>
    <w:rsid w:val="00F02AAE"/>
    <w:rsid w:val="00F02B5B"/>
    <w:rsid w:val="00F0443B"/>
    <w:rsid w:val="00F063EC"/>
    <w:rsid w:val="00F11212"/>
    <w:rsid w:val="00F13FC0"/>
    <w:rsid w:val="00F15EFF"/>
    <w:rsid w:val="00F2267E"/>
    <w:rsid w:val="00F22FB3"/>
    <w:rsid w:val="00F23BC4"/>
    <w:rsid w:val="00F24AC0"/>
    <w:rsid w:val="00F25640"/>
    <w:rsid w:val="00F2624B"/>
    <w:rsid w:val="00F2655F"/>
    <w:rsid w:val="00F3148F"/>
    <w:rsid w:val="00F32AD8"/>
    <w:rsid w:val="00F33123"/>
    <w:rsid w:val="00F33DC4"/>
    <w:rsid w:val="00F34755"/>
    <w:rsid w:val="00F34B10"/>
    <w:rsid w:val="00F350E9"/>
    <w:rsid w:val="00F3577B"/>
    <w:rsid w:val="00F37F37"/>
    <w:rsid w:val="00F41537"/>
    <w:rsid w:val="00F41A27"/>
    <w:rsid w:val="00F4338D"/>
    <w:rsid w:val="00F433B3"/>
    <w:rsid w:val="00F440D3"/>
    <w:rsid w:val="00F45BC5"/>
    <w:rsid w:val="00F53C8F"/>
    <w:rsid w:val="00F63DE9"/>
    <w:rsid w:val="00F677D4"/>
    <w:rsid w:val="00F67A7C"/>
    <w:rsid w:val="00F719BE"/>
    <w:rsid w:val="00F759D5"/>
    <w:rsid w:val="00F7683D"/>
    <w:rsid w:val="00F77437"/>
    <w:rsid w:val="00F836E6"/>
    <w:rsid w:val="00F83F52"/>
    <w:rsid w:val="00F8549B"/>
    <w:rsid w:val="00F85BC8"/>
    <w:rsid w:val="00F90127"/>
    <w:rsid w:val="00F9061F"/>
    <w:rsid w:val="00F912FF"/>
    <w:rsid w:val="00F921F1"/>
    <w:rsid w:val="00F92CE6"/>
    <w:rsid w:val="00F93C92"/>
    <w:rsid w:val="00F943EA"/>
    <w:rsid w:val="00F9446E"/>
    <w:rsid w:val="00F97F22"/>
    <w:rsid w:val="00FA035F"/>
    <w:rsid w:val="00FA05D5"/>
    <w:rsid w:val="00FA1388"/>
    <w:rsid w:val="00FA26F4"/>
    <w:rsid w:val="00FA2D87"/>
    <w:rsid w:val="00FA4A19"/>
    <w:rsid w:val="00FA519D"/>
    <w:rsid w:val="00FA6917"/>
    <w:rsid w:val="00FA7D5C"/>
    <w:rsid w:val="00FB14F2"/>
    <w:rsid w:val="00FB389F"/>
    <w:rsid w:val="00FB3C55"/>
    <w:rsid w:val="00FB7682"/>
    <w:rsid w:val="00FB78ED"/>
    <w:rsid w:val="00FC0804"/>
    <w:rsid w:val="00FC3257"/>
    <w:rsid w:val="00FC3B6D"/>
    <w:rsid w:val="00FC6BF5"/>
    <w:rsid w:val="00FD26B9"/>
    <w:rsid w:val="00FD2E73"/>
    <w:rsid w:val="00FD3610"/>
    <w:rsid w:val="00FD368D"/>
    <w:rsid w:val="00FD3A4E"/>
    <w:rsid w:val="00FD5C7F"/>
    <w:rsid w:val="00FD7308"/>
    <w:rsid w:val="00FE3ABC"/>
    <w:rsid w:val="00FE3DF2"/>
    <w:rsid w:val="00FE3F8B"/>
    <w:rsid w:val="00FE79E5"/>
    <w:rsid w:val="00FF0367"/>
    <w:rsid w:val="00FF0798"/>
    <w:rsid w:val="00FF129F"/>
    <w:rsid w:val="00FF1887"/>
    <w:rsid w:val="00FF20DC"/>
    <w:rsid w:val="00FF576F"/>
    <w:rsid w:val="00FF6D2A"/>
    <w:rsid w:val="00FF795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6AA86C"/>
  <w15:chartTrackingRefBased/>
  <w15:docId w15:val="{C0BBF2F0-54E8-491E-B631-4180F3F40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6BE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C427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427A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C427A6"/>
    <w:pPr>
      <w:spacing w:before="120"/>
      <w:outlineLvl w:val="2"/>
    </w:pPr>
    <w:rPr>
      <w:sz w:val="28"/>
    </w:rPr>
  </w:style>
  <w:style w:type="paragraph" w:styleId="Heading4">
    <w:name w:val="heading 4"/>
    <w:basedOn w:val="Heading3"/>
    <w:next w:val="Normal"/>
    <w:qFormat/>
    <w:rsid w:val="00C427A6"/>
    <w:pPr>
      <w:ind w:left="1418" w:hanging="1418"/>
      <w:outlineLvl w:val="3"/>
    </w:pPr>
    <w:rPr>
      <w:sz w:val="24"/>
    </w:rPr>
  </w:style>
  <w:style w:type="paragraph" w:styleId="Heading5">
    <w:name w:val="heading 5"/>
    <w:basedOn w:val="Heading4"/>
    <w:next w:val="Normal"/>
    <w:qFormat/>
    <w:rsid w:val="00C427A6"/>
    <w:pPr>
      <w:ind w:left="1701" w:hanging="1701"/>
      <w:outlineLvl w:val="4"/>
    </w:pPr>
    <w:rPr>
      <w:sz w:val="22"/>
    </w:rPr>
  </w:style>
  <w:style w:type="paragraph" w:styleId="Heading6">
    <w:name w:val="heading 6"/>
    <w:basedOn w:val="H6"/>
    <w:next w:val="Normal"/>
    <w:qFormat/>
    <w:rsid w:val="00C427A6"/>
    <w:pPr>
      <w:outlineLvl w:val="5"/>
    </w:pPr>
  </w:style>
  <w:style w:type="paragraph" w:styleId="Heading7">
    <w:name w:val="heading 7"/>
    <w:basedOn w:val="H6"/>
    <w:next w:val="Normal"/>
    <w:qFormat/>
    <w:rsid w:val="00C427A6"/>
    <w:pPr>
      <w:outlineLvl w:val="6"/>
    </w:pPr>
  </w:style>
  <w:style w:type="paragraph" w:styleId="Heading8">
    <w:name w:val="heading 8"/>
    <w:basedOn w:val="Heading1"/>
    <w:next w:val="Normal"/>
    <w:qFormat/>
    <w:rsid w:val="00C427A6"/>
    <w:pPr>
      <w:ind w:left="0" w:firstLine="0"/>
      <w:outlineLvl w:val="7"/>
    </w:pPr>
  </w:style>
  <w:style w:type="paragraph" w:styleId="Heading9">
    <w:name w:val="heading 9"/>
    <w:basedOn w:val="Heading8"/>
    <w:next w:val="Normal"/>
    <w:qFormat/>
    <w:rsid w:val="00C427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427A6"/>
    <w:pPr>
      <w:ind w:left="1985" w:hanging="1985"/>
      <w:outlineLvl w:val="9"/>
    </w:pPr>
    <w:rPr>
      <w:sz w:val="20"/>
    </w:rPr>
  </w:style>
  <w:style w:type="paragraph" w:customStyle="1" w:styleId="TAL">
    <w:name w:val="TAL"/>
    <w:basedOn w:val="Normal"/>
    <w:link w:val="TAL0"/>
    <w:qFormat/>
    <w:rsid w:val="00C427A6"/>
    <w:pPr>
      <w:keepNext/>
      <w:keepLines/>
      <w:spacing w:after="0"/>
    </w:pPr>
    <w:rPr>
      <w:rFonts w:ascii="Arial" w:hAnsi="Arial"/>
      <w:sz w:val="18"/>
    </w:rPr>
  </w:style>
  <w:style w:type="character" w:customStyle="1" w:styleId="TAL0">
    <w:name w:val="TAL (文字)"/>
    <w:link w:val="TAL"/>
    <w:locked/>
    <w:rsid w:val="0030025D"/>
    <w:rPr>
      <w:rFonts w:ascii="Arial" w:hAnsi="Arial"/>
      <w:sz w:val="18"/>
    </w:rPr>
  </w:style>
  <w:style w:type="paragraph" w:styleId="BodyText">
    <w:name w:val="Body Text"/>
    <w:basedOn w:val="Normal"/>
    <w:pPr>
      <w:widowControl w:val="0"/>
    </w:pPr>
    <w:rPr>
      <w:i/>
      <w:lang w:val="en-US"/>
    </w:rPr>
  </w:style>
  <w:style w:type="paragraph" w:styleId="Header">
    <w:name w:val="header"/>
    <w:rsid w:val="00C427A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427A6"/>
    <w:rPr>
      <w:b/>
    </w:rPr>
  </w:style>
  <w:style w:type="paragraph" w:customStyle="1" w:styleId="TAC">
    <w:name w:val="TAC"/>
    <w:basedOn w:val="TAL"/>
    <w:link w:val="TACCar"/>
    <w:rsid w:val="00C427A6"/>
    <w:pPr>
      <w:jc w:val="center"/>
    </w:p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427A6"/>
    <w:pPr>
      <w:spacing w:before="180"/>
      <w:ind w:left="2693" w:hanging="2693"/>
    </w:pPr>
    <w:rPr>
      <w:b/>
    </w:rPr>
  </w:style>
  <w:style w:type="paragraph" w:styleId="TOC1">
    <w:name w:val="toc 1"/>
    <w:semiHidden/>
    <w:rsid w:val="00C427A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427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427A6"/>
    <w:pPr>
      <w:ind w:left="1701" w:hanging="1701"/>
    </w:pPr>
  </w:style>
  <w:style w:type="paragraph" w:styleId="TOC4">
    <w:name w:val="toc 4"/>
    <w:basedOn w:val="TOC3"/>
    <w:semiHidden/>
    <w:rsid w:val="00C427A6"/>
    <w:pPr>
      <w:ind w:left="1418" w:hanging="1418"/>
    </w:pPr>
  </w:style>
  <w:style w:type="paragraph" w:styleId="TOC3">
    <w:name w:val="toc 3"/>
    <w:basedOn w:val="TOC2"/>
    <w:semiHidden/>
    <w:rsid w:val="00C427A6"/>
    <w:pPr>
      <w:ind w:left="1134" w:hanging="1134"/>
    </w:pPr>
  </w:style>
  <w:style w:type="paragraph" w:styleId="TOC2">
    <w:name w:val="toc 2"/>
    <w:basedOn w:val="TOC1"/>
    <w:semiHidden/>
    <w:rsid w:val="00C427A6"/>
    <w:pPr>
      <w:keepNext w:val="0"/>
      <w:spacing w:before="0"/>
      <w:ind w:left="851" w:hanging="851"/>
    </w:pPr>
    <w:rPr>
      <w:sz w:val="20"/>
    </w:rPr>
  </w:style>
  <w:style w:type="paragraph" w:styleId="Index2">
    <w:name w:val="index 2"/>
    <w:basedOn w:val="Index1"/>
    <w:semiHidden/>
    <w:rsid w:val="00C427A6"/>
    <w:pPr>
      <w:ind w:left="284"/>
    </w:pPr>
  </w:style>
  <w:style w:type="paragraph" w:styleId="Index1">
    <w:name w:val="index 1"/>
    <w:basedOn w:val="Normal"/>
    <w:semiHidden/>
    <w:rsid w:val="00C427A6"/>
    <w:pPr>
      <w:keepLines/>
      <w:spacing w:after="0"/>
    </w:pPr>
  </w:style>
  <w:style w:type="paragraph" w:customStyle="1" w:styleId="ZH">
    <w:name w:val="ZH"/>
    <w:rsid w:val="00C427A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427A6"/>
    <w:pPr>
      <w:outlineLvl w:val="9"/>
    </w:pPr>
  </w:style>
  <w:style w:type="paragraph" w:styleId="ListNumber2">
    <w:name w:val="List Number 2"/>
    <w:basedOn w:val="ListNumber"/>
    <w:rsid w:val="00C427A6"/>
    <w:pPr>
      <w:ind w:left="851"/>
    </w:pPr>
  </w:style>
  <w:style w:type="paragraph" w:styleId="ListNumber">
    <w:name w:val="List Number"/>
    <w:basedOn w:val="List"/>
    <w:rsid w:val="00C427A6"/>
  </w:style>
  <w:style w:type="paragraph" w:styleId="List">
    <w:name w:val="List"/>
    <w:basedOn w:val="Normal"/>
    <w:rsid w:val="00C427A6"/>
    <w:pPr>
      <w:ind w:left="568" w:hanging="284"/>
    </w:pPr>
  </w:style>
  <w:style w:type="character" w:styleId="FootnoteReference">
    <w:name w:val="footnote reference"/>
    <w:semiHidden/>
    <w:rsid w:val="00C427A6"/>
    <w:rPr>
      <w:b/>
      <w:position w:val="6"/>
      <w:sz w:val="16"/>
    </w:rPr>
  </w:style>
  <w:style w:type="paragraph" w:styleId="FootnoteText">
    <w:name w:val="footnote text"/>
    <w:basedOn w:val="Normal"/>
    <w:semiHidden/>
    <w:rsid w:val="00C427A6"/>
    <w:pPr>
      <w:keepLines/>
      <w:spacing w:after="0"/>
      <w:ind w:left="454" w:hanging="454"/>
    </w:pPr>
    <w:rPr>
      <w:sz w:val="16"/>
    </w:rPr>
  </w:style>
  <w:style w:type="paragraph" w:customStyle="1" w:styleId="TF">
    <w:name w:val="TF"/>
    <w:basedOn w:val="TH"/>
    <w:rsid w:val="00C427A6"/>
    <w:pPr>
      <w:keepNext w:val="0"/>
      <w:spacing w:before="0" w:after="240"/>
    </w:pPr>
  </w:style>
  <w:style w:type="paragraph" w:customStyle="1" w:styleId="TH">
    <w:name w:val="TH"/>
    <w:basedOn w:val="Normal"/>
    <w:rsid w:val="00C427A6"/>
    <w:pPr>
      <w:keepNext/>
      <w:keepLines/>
      <w:spacing w:before="60"/>
      <w:jc w:val="center"/>
    </w:pPr>
    <w:rPr>
      <w:rFonts w:ascii="Arial" w:hAnsi="Arial"/>
      <w:b/>
    </w:rPr>
  </w:style>
  <w:style w:type="paragraph" w:customStyle="1" w:styleId="NO">
    <w:name w:val="NO"/>
    <w:basedOn w:val="Normal"/>
    <w:rsid w:val="00C427A6"/>
    <w:pPr>
      <w:keepLines/>
      <w:ind w:left="1135" w:hanging="851"/>
    </w:pPr>
  </w:style>
  <w:style w:type="paragraph" w:styleId="TOC9">
    <w:name w:val="toc 9"/>
    <w:basedOn w:val="TOC8"/>
    <w:rsid w:val="00C427A6"/>
    <w:pPr>
      <w:ind w:left="1418" w:hanging="1418"/>
    </w:pPr>
  </w:style>
  <w:style w:type="paragraph" w:customStyle="1" w:styleId="EX">
    <w:name w:val="EX"/>
    <w:basedOn w:val="Normal"/>
    <w:rsid w:val="00C427A6"/>
    <w:pPr>
      <w:keepLines/>
      <w:ind w:left="1702" w:hanging="1418"/>
    </w:pPr>
  </w:style>
  <w:style w:type="paragraph" w:customStyle="1" w:styleId="FP">
    <w:name w:val="FP"/>
    <w:basedOn w:val="Normal"/>
    <w:rsid w:val="00C427A6"/>
    <w:pPr>
      <w:spacing w:after="0"/>
    </w:pPr>
  </w:style>
  <w:style w:type="paragraph" w:customStyle="1" w:styleId="LD">
    <w:name w:val="LD"/>
    <w:rsid w:val="00C427A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427A6"/>
    <w:pPr>
      <w:spacing w:after="0"/>
    </w:pPr>
  </w:style>
  <w:style w:type="paragraph" w:customStyle="1" w:styleId="EW">
    <w:name w:val="EW"/>
    <w:basedOn w:val="EX"/>
    <w:rsid w:val="00C427A6"/>
    <w:pPr>
      <w:spacing w:after="0"/>
    </w:pPr>
  </w:style>
  <w:style w:type="paragraph" w:styleId="TOC6">
    <w:name w:val="toc 6"/>
    <w:basedOn w:val="TOC5"/>
    <w:next w:val="Normal"/>
    <w:semiHidden/>
    <w:rsid w:val="00C427A6"/>
    <w:pPr>
      <w:ind w:left="1985" w:hanging="1985"/>
    </w:pPr>
  </w:style>
  <w:style w:type="paragraph" w:styleId="TOC7">
    <w:name w:val="toc 7"/>
    <w:basedOn w:val="TOC6"/>
    <w:next w:val="Normal"/>
    <w:semiHidden/>
    <w:rsid w:val="00C427A6"/>
    <w:pPr>
      <w:ind w:left="2268" w:hanging="2268"/>
    </w:pPr>
  </w:style>
  <w:style w:type="paragraph" w:styleId="ListBullet2">
    <w:name w:val="List Bullet 2"/>
    <w:basedOn w:val="ListBullet"/>
    <w:rsid w:val="00C427A6"/>
    <w:pPr>
      <w:ind w:left="851"/>
    </w:pPr>
  </w:style>
  <w:style w:type="paragraph" w:styleId="ListBullet">
    <w:name w:val="List Bullet"/>
    <w:basedOn w:val="List"/>
    <w:rsid w:val="00C427A6"/>
  </w:style>
  <w:style w:type="paragraph" w:styleId="ListBullet3">
    <w:name w:val="List Bullet 3"/>
    <w:basedOn w:val="ListBullet2"/>
    <w:rsid w:val="00C427A6"/>
    <w:pPr>
      <w:ind w:left="1135"/>
    </w:pPr>
  </w:style>
  <w:style w:type="paragraph" w:customStyle="1" w:styleId="EQ">
    <w:name w:val="EQ"/>
    <w:basedOn w:val="Normal"/>
    <w:next w:val="Normal"/>
    <w:rsid w:val="00C427A6"/>
    <w:pPr>
      <w:keepLines/>
      <w:tabs>
        <w:tab w:val="center" w:pos="4536"/>
        <w:tab w:val="right" w:pos="9072"/>
      </w:tabs>
    </w:pPr>
    <w:rPr>
      <w:noProof/>
    </w:rPr>
  </w:style>
  <w:style w:type="paragraph" w:customStyle="1" w:styleId="NF">
    <w:name w:val="NF"/>
    <w:basedOn w:val="NO"/>
    <w:rsid w:val="00C427A6"/>
    <w:pPr>
      <w:keepNext/>
      <w:spacing w:after="0"/>
    </w:pPr>
    <w:rPr>
      <w:rFonts w:ascii="Arial" w:hAnsi="Arial"/>
      <w:sz w:val="18"/>
    </w:rPr>
  </w:style>
  <w:style w:type="paragraph" w:customStyle="1" w:styleId="PL">
    <w:name w:val="PL"/>
    <w:rsid w:val="00C42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427A6"/>
    <w:pPr>
      <w:jc w:val="right"/>
    </w:pPr>
  </w:style>
  <w:style w:type="paragraph" w:customStyle="1" w:styleId="TAN">
    <w:name w:val="TAN"/>
    <w:basedOn w:val="TAL"/>
    <w:rsid w:val="00C427A6"/>
    <w:pPr>
      <w:ind w:left="851" w:hanging="851"/>
    </w:pPr>
  </w:style>
  <w:style w:type="paragraph" w:customStyle="1" w:styleId="ZA">
    <w:name w:val="ZA"/>
    <w:rsid w:val="00C427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427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427A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427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427A6"/>
    <w:pPr>
      <w:framePr w:wrap="notBeside" w:y="16161"/>
    </w:pPr>
  </w:style>
  <w:style w:type="character" w:customStyle="1" w:styleId="ZGSM">
    <w:name w:val="ZGSM"/>
    <w:rsid w:val="00C427A6"/>
  </w:style>
  <w:style w:type="paragraph" w:styleId="List2">
    <w:name w:val="List 2"/>
    <w:basedOn w:val="List"/>
    <w:rsid w:val="00C427A6"/>
    <w:pPr>
      <w:ind w:left="851"/>
    </w:pPr>
  </w:style>
  <w:style w:type="paragraph" w:customStyle="1" w:styleId="ZG">
    <w:name w:val="ZG"/>
    <w:rsid w:val="00C427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C427A6"/>
    <w:pPr>
      <w:ind w:left="1135"/>
    </w:pPr>
  </w:style>
  <w:style w:type="paragraph" w:styleId="List4">
    <w:name w:val="List 4"/>
    <w:basedOn w:val="List3"/>
    <w:rsid w:val="00C427A6"/>
    <w:pPr>
      <w:ind w:left="1418"/>
    </w:pPr>
  </w:style>
  <w:style w:type="paragraph" w:styleId="List5">
    <w:name w:val="List 5"/>
    <w:basedOn w:val="List4"/>
    <w:rsid w:val="00C427A6"/>
    <w:pPr>
      <w:ind w:left="1702"/>
    </w:pPr>
  </w:style>
  <w:style w:type="paragraph" w:customStyle="1" w:styleId="EditorsNote">
    <w:name w:val="Editor's Note"/>
    <w:basedOn w:val="NO"/>
    <w:rsid w:val="00C427A6"/>
    <w:rPr>
      <w:color w:val="FF0000"/>
    </w:rPr>
  </w:style>
  <w:style w:type="paragraph" w:styleId="ListBullet4">
    <w:name w:val="List Bullet 4"/>
    <w:basedOn w:val="ListBullet3"/>
    <w:rsid w:val="00C427A6"/>
    <w:pPr>
      <w:ind w:left="1418"/>
    </w:pPr>
  </w:style>
  <w:style w:type="paragraph" w:styleId="ListBullet5">
    <w:name w:val="List Bullet 5"/>
    <w:basedOn w:val="ListBullet4"/>
    <w:rsid w:val="00C427A6"/>
    <w:pPr>
      <w:ind w:left="1702"/>
    </w:pPr>
  </w:style>
  <w:style w:type="paragraph" w:customStyle="1" w:styleId="B1">
    <w:name w:val="B1"/>
    <w:basedOn w:val="List"/>
    <w:rsid w:val="00C427A6"/>
  </w:style>
  <w:style w:type="paragraph" w:customStyle="1" w:styleId="B2">
    <w:name w:val="B2"/>
    <w:basedOn w:val="List2"/>
    <w:rsid w:val="00C427A6"/>
  </w:style>
  <w:style w:type="paragraph" w:customStyle="1" w:styleId="B3">
    <w:name w:val="B3"/>
    <w:basedOn w:val="List3"/>
    <w:rsid w:val="00C427A6"/>
  </w:style>
  <w:style w:type="paragraph" w:customStyle="1" w:styleId="B4">
    <w:name w:val="B4"/>
    <w:basedOn w:val="List4"/>
    <w:rsid w:val="00C427A6"/>
  </w:style>
  <w:style w:type="paragraph" w:customStyle="1" w:styleId="B5">
    <w:name w:val="B5"/>
    <w:basedOn w:val="List5"/>
    <w:rsid w:val="00C427A6"/>
  </w:style>
  <w:style w:type="paragraph" w:styleId="Footer">
    <w:name w:val="footer"/>
    <w:basedOn w:val="Header"/>
    <w:rsid w:val="00C427A6"/>
    <w:pPr>
      <w:jc w:val="center"/>
    </w:pPr>
    <w:rPr>
      <w:i/>
    </w:rPr>
  </w:style>
  <w:style w:type="paragraph" w:customStyle="1" w:styleId="ZTD">
    <w:name w:val="ZTD"/>
    <w:basedOn w:val="ZB"/>
    <w:rsid w:val="00C427A6"/>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BA3A53"/>
    <w:rPr>
      <w:color w:val="800080"/>
      <w:u w:val="single"/>
    </w:rPr>
  </w:style>
  <w:style w:type="paragraph" w:customStyle="1" w:styleId="Arial">
    <w:name w:val="標準 + Arial"/>
    <w:aliases w:val="段落後 :  0 pt + Arial"/>
    <w:basedOn w:val="CommentText"/>
    <w:rsid w:val="00D31D1B"/>
    <w:pPr>
      <w:ind w:rightChars="-587" w:right="-1174"/>
      <w:textAlignment w:val="auto"/>
    </w:pPr>
    <w:rPr>
      <w:rFonts w:eastAsia="MS Mincho" w:cs="Arial"/>
      <w:lang w:eastAsia="ja-JP"/>
    </w:rPr>
  </w:style>
  <w:style w:type="paragraph" w:customStyle="1" w:styleId="TAh0">
    <w:name w:val="TAh"/>
    <w:basedOn w:val="TAL"/>
    <w:qFormat/>
    <w:rsid w:val="000058B4"/>
    <w:rPr>
      <w:lang w:eastAsia="en-US"/>
    </w:rPr>
  </w:style>
  <w:style w:type="table" w:customStyle="1" w:styleId="TableGrid1">
    <w:name w:val="Table Grid1"/>
    <w:basedOn w:val="TableNormal"/>
    <w:next w:val="TableGrid"/>
    <w:uiPriority w:val="59"/>
    <w:rsid w:val="009B5E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1530C"/>
    <w:rPr>
      <w:rFonts w:ascii="Arial" w:hAnsi="Arial"/>
      <w:sz w:val="18"/>
      <w:lang w:val="en-GB"/>
    </w:rPr>
  </w:style>
  <w:style w:type="character" w:customStyle="1" w:styleId="CRCoverPageChar">
    <w:name w:val="CR Cover Page Char"/>
    <w:link w:val="CRCoverPage"/>
    <w:qFormat/>
    <w:rsid w:val="00DF30B6"/>
    <w:rPr>
      <w:rFonts w:ascii="Arial" w:hAnsi="Arial"/>
      <w:lang w:val="en-GB" w:eastAsia="en-US"/>
    </w:rPr>
  </w:style>
  <w:style w:type="character" w:customStyle="1" w:styleId="TACCar">
    <w:name w:val="TAC Car"/>
    <w:link w:val="TAC"/>
    <w:qFormat/>
    <w:rsid w:val="007664A1"/>
    <w:rPr>
      <w:rFonts w:ascii="Arial" w:hAnsi="Arial"/>
      <w:sz w:val="18"/>
      <w:lang w:val="en-GB"/>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rsid w:val="00AF74FB"/>
    <w:rPr>
      <w:rFonts w:ascii="Arial" w:hAnsi="Arial"/>
      <w:sz w:val="28"/>
    </w:rPr>
  </w:style>
  <w:style w:type="character" w:customStyle="1" w:styleId="Heading2Char">
    <w:name w:val="Heading 2 Char"/>
    <w:link w:val="Heading2"/>
    <w:rsid w:val="00685E69"/>
    <w:rPr>
      <w:rFonts w:ascii="Arial" w:hAnsi="Arial"/>
      <w:sz w:val="32"/>
    </w:rPr>
  </w:style>
  <w:style w:type="character" w:customStyle="1" w:styleId="apple-converted-space">
    <w:name w:val="apple-converted-space"/>
    <w:qFormat/>
    <w:rsid w:val="000B2F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8548">
      <w:bodyDiv w:val="1"/>
      <w:marLeft w:val="0"/>
      <w:marRight w:val="0"/>
      <w:marTop w:val="0"/>
      <w:marBottom w:val="0"/>
      <w:divBdr>
        <w:top w:val="none" w:sz="0" w:space="0" w:color="auto"/>
        <w:left w:val="none" w:sz="0" w:space="0" w:color="auto"/>
        <w:bottom w:val="none" w:sz="0" w:space="0" w:color="auto"/>
        <w:right w:val="none" w:sz="0" w:space="0" w:color="auto"/>
      </w:divBdr>
    </w:div>
    <w:div w:id="103305290">
      <w:bodyDiv w:val="1"/>
      <w:marLeft w:val="0"/>
      <w:marRight w:val="0"/>
      <w:marTop w:val="0"/>
      <w:marBottom w:val="0"/>
      <w:divBdr>
        <w:top w:val="none" w:sz="0" w:space="0" w:color="auto"/>
        <w:left w:val="none" w:sz="0" w:space="0" w:color="auto"/>
        <w:bottom w:val="none" w:sz="0" w:space="0" w:color="auto"/>
        <w:right w:val="none" w:sz="0" w:space="0" w:color="auto"/>
      </w:divBdr>
    </w:div>
    <w:div w:id="168327458">
      <w:bodyDiv w:val="1"/>
      <w:marLeft w:val="0"/>
      <w:marRight w:val="0"/>
      <w:marTop w:val="0"/>
      <w:marBottom w:val="0"/>
      <w:divBdr>
        <w:top w:val="none" w:sz="0" w:space="0" w:color="auto"/>
        <w:left w:val="none" w:sz="0" w:space="0" w:color="auto"/>
        <w:bottom w:val="none" w:sz="0" w:space="0" w:color="auto"/>
        <w:right w:val="none" w:sz="0" w:space="0" w:color="auto"/>
      </w:divBdr>
    </w:div>
    <w:div w:id="214199083">
      <w:bodyDiv w:val="1"/>
      <w:marLeft w:val="0"/>
      <w:marRight w:val="0"/>
      <w:marTop w:val="0"/>
      <w:marBottom w:val="0"/>
      <w:divBdr>
        <w:top w:val="none" w:sz="0" w:space="0" w:color="auto"/>
        <w:left w:val="none" w:sz="0" w:space="0" w:color="auto"/>
        <w:bottom w:val="none" w:sz="0" w:space="0" w:color="auto"/>
        <w:right w:val="none" w:sz="0" w:space="0" w:color="auto"/>
      </w:divBdr>
    </w:div>
    <w:div w:id="321355269">
      <w:bodyDiv w:val="1"/>
      <w:marLeft w:val="0"/>
      <w:marRight w:val="0"/>
      <w:marTop w:val="0"/>
      <w:marBottom w:val="0"/>
      <w:divBdr>
        <w:top w:val="none" w:sz="0" w:space="0" w:color="auto"/>
        <w:left w:val="none" w:sz="0" w:space="0" w:color="auto"/>
        <w:bottom w:val="none" w:sz="0" w:space="0" w:color="auto"/>
        <w:right w:val="none" w:sz="0" w:space="0" w:color="auto"/>
      </w:divBdr>
    </w:div>
    <w:div w:id="38071705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3721904">
      <w:bodyDiv w:val="1"/>
      <w:marLeft w:val="0"/>
      <w:marRight w:val="0"/>
      <w:marTop w:val="0"/>
      <w:marBottom w:val="0"/>
      <w:divBdr>
        <w:top w:val="none" w:sz="0" w:space="0" w:color="auto"/>
        <w:left w:val="none" w:sz="0" w:space="0" w:color="auto"/>
        <w:bottom w:val="none" w:sz="0" w:space="0" w:color="auto"/>
        <w:right w:val="none" w:sz="0" w:space="0" w:color="auto"/>
      </w:divBdr>
    </w:div>
    <w:div w:id="572349591">
      <w:bodyDiv w:val="1"/>
      <w:marLeft w:val="0"/>
      <w:marRight w:val="0"/>
      <w:marTop w:val="0"/>
      <w:marBottom w:val="0"/>
      <w:divBdr>
        <w:top w:val="none" w:sz="0" w:space="0" w:color="auto"/>
        <w:left w:val="none" w:sz="0" w:space="0" w:color="auto"/>
        <w:bottom w:val="none" w:sz="0" w:space="0" w:color="auto"/>
        <w:right w:val="none" w:sz="0" w:space="0" w:color="auto"/>
      </w:divBdr>
    </w:div>
    <w:div w:id="585113934">
      <w:bodyDiv w:val="1"/>
      <w:marLeft w:val="0"/>
      <w:marRight w:val="0"/>
      <w:marTop w:val="0"/>
      <w:marBottom w:val="0"/>
      <w:divBdr>
        <w:top w:val="none" w:sz="0" w:space="0" w:color="auto"/>
        <w:left w:val="none" w:sz="0" w:space="0" w:color="auto"/>
        <w:bottom w:val="none" w:sz="0" w:space="0" w:color="auto"/>
        <w:right w:val="none" w:sz="0" w:space="0" w:color="auto"/>
      </w:divBdr>
    </w:div>
    <w:div w:id="609899216">
      <w:bodyDiv w:val="1"/>
      <w:marLeft w:val="0"/>
      <w:marRight w:val="0"/>
      <w:marTop w:val="0"/>
      <w:marBottom w:val="0"/>
      <w:divBdr>
        <w:top w:val="none" w:sz="0" w:space="0" w:color="auto"/>
        <w:left w:val="none" w:sz="0" w:space="0" w:color="auto"/>
        <w:bottom w:val="none" w:sz="0" w:space="0" w:color="auto"/>
        <w:right w:val="none" w:sz="0" w:space="0" w:color="auto"/>
      </w:divBdr>
    </w:div>
    <w:div w:id="647173045">
      <w:bodyDiv w:val="1"/>
      <w:marLeft w:val="0"/>
      <w:marRight w:val="0"/>
      <w:marTop w:val="0"/>
      <w:marBottom w:val="0"/>
      <w:divBdr>
        <w:top w:val="none" w:sz="0" w:space="0" w:color="auto"/>
        <w:left w:val="none" w:sz="0" w:space="0" w:color="auto"/>
        <w:bottom w:val="none" w:sz="0" w:space="0" w:color="auto"/>
        <w:right w:val="none" w:sz="0" w:space="0" w:color="auto"/>
      </w:divBdr>
    </w:div>
    <w:div w:id="667828505">
      <w:bodyDiv w:val="1"/>
      <w:marLeft w:val="0"/>
      <w:marRight w:val="0"/>
      <w:marTop w:val="0"/>
      <w:marBottom w:val="0"/>
      <w:divBdr>
        <w:top w:val="none" w:sz="0" w:space="0" w:color="auto"/>
        <w:left w:val="none" w:sz="0" w:space="0" w:color="auto"/>
        <w:bottom w:val="none" w:sz="0" w:space="0" w:color="auto"/>
        <w:right w:val="none" w:sz="0" w:space="0" w:color="auto"/>
      </w:divBdr>
    </w:div>
    <w:div w:id="768937138">
      <w:bodyDiv w:val="1"/>
      <w:marLeft w:val="0"/>
      <w:marRight w:val="0"/>
      <w:marTop w:val="0"/>
      <w:marBottom w:val="0"/>
      <w:divBdr>
        <w:top w:val="none" w:sz="0" w:space="0" w:color="auto"/>
        <w:left w:val="none" w:sz="0" w:space="0" w:color="auto"/>
        <w:bottom w:val="none" w:sz="0" w:space="0" w:color="auto"/>
        <w:right w:val="none" w:sz="0" w:space="0" w:color="auto"/>
      </w:divBdr>
    </w:div>
    <w:div w:id="811171708">
      <w:bodyDiv w:val="1"/>
      <w:marLeft w:val="0"/>
      <w:marRight w:val="0"/>
      <w:marTop w:val="0"/>
      <w:marBottom w:val="0"/>
      <w:divBdr>
        <w:top w:val="none" w:sz="0" w:space="0" w:color="auto"/>
        <w:left w:val="none" w:sz="0" w:space="0" w:color="auto"/>
        <w:bottom w:val="none" w:sz="0" w:space="0" w:color="auto"/>
        <w:right w:val="none" w:sz="0" w:space="0" w:color="auto"/>
      </w:divBdr>
    </w:div>
    <w:div w:id="900365726">
      <w:bodyDiv w:val="1"/>
      <w:marLeft w:val="0"/>
      <w:marRight w:val="0"/>
      <w:marTop w:val="0"/>
      <w:marBottom w:val="0"/>
      <w:divBdr>
        <w:top w:val="none" w:sz="0" w:space="0" w:color="auto"/>
        <w:left w:val="none" w:sz="0" w:space="0" w:color="auto"/>
        <w:bottom w:val="none" w:sz="0" w:space="0" w:color="auto"/>
        <w:right w:val="none" w:sz="0" w:space="0" w:color="auto"/>
      </w:divBdr>
    </w:div>
    <w:div w:id="917053857">
      <w:bodyDiv w:val="1"/>
      <w:marLeft w:val="0"/>
      <w:marRight w:val="0"/>
      <w:marTop w:val="0"/>
      <w:marBottom w:val="0"/>
      <w:divBdr>
        <w:top w:val="none" w:sz="0" w:space="0" w:color="auto"/>
        <w:left w:val="none" w:sz="0" w:space="0" w:color="auto"/>
        <w:bottom w:val="none" w:sz="0" w:space="0" w:color="auto"/>
        <w:right w:val="none" w:sz="0" w:space="0" w:color="auto"/>
      </w:divBdr>
    </w:div>
    <w:div w:id="920800719">
      <w:bodyDiv w:val="1"/>
      <w:marLeft w:val="0"/>
      <w:marRight w:val="0"/>
      <w:marTop w:val="0"/>
      <w:marBottom w:val="0"/>
      <w:divBdr>
        <w:top w:val="none" w:sz="0" w:space="0" w:color="auto"/>
        <w:left w:val="none" w:sz="0" w:space="0" w:color="auto"/>
        <w:bottom w:val="none" w:sz="0" w:space="0" w:color="auto"/>
        <w:right w:val="none" w:sz="0" w:space="0" w:color="auto"/>
      </w:divBdr>
    </w:div>
    <w:div w:id="983509111">
      <w:bodyDiv w:val="1"/>
      <w:marLeft w:val="0"/>
      <w:marRight w:val="0"/>
      <w:marTop w:val="0"/>
      <w:marBottom w:val="0"/>
      <w:divBdr>
        <w:top w:val="none" w:sz="0" w:space="0" w:color="auto"/>
        <w:left w:val="none" w:sz="0" w:space="0" w:color="auto"/>
        <w:bottom w:val="none" w:sz="0" w:space="0" w:color="auto"/>
        <w:right w:val="none" w:sz="0" w:space="0" w:color="auto"/>
      </w:divBdr>
    </w:div>
    <w:div w:id="1050878489">
      <w:bodyDiv w:val="1"/>
      <w:marLeft w:val="0"/>
      <w:marRight w:val="0"/>
      <w:marTop w:val="0"/>
      <w:marBottom w:val="0"/>
      <w:divBdr>
        <w:top w:val="none" w:sz="0" w:space="0" w:color="auto"/>
        <w:left w:val="none" w:sz="0" w:space="0" w:color="auto"/>
        <w:bottom w:val="none" w:sz="0" w:space="0" w:color="auto"/>
        <w:right w:val="none" w:sz="0" w:space="0" w:color="auto"/>
      </w:divBdr>
    </w:div>
    <w:div w:id="1065492361">
      <w:bodyDiv w:val="1"/>
      <w:marLeft w:val="0"/>
      <w:marRight w:val="0"/>
      <w:marTop w:val="0"/>
      <w:marBottom w:val="0"/>
      <w:divBdr>
        <w:top w:val="none" w:sz="0" w:space="0" w:color="auto"/>
        <w:left w:val="none" w:sz="0" w:space="0" w:color="auto"/>
        <w:bottom w:val="none" w:sz="0" w:space="0" w:color="auto"/>
        <w:right w:val="none" w:sz="0" w:space="0" w:color="auto"/>
      </w:divBdr>
    </w:div>
    <w:div w:id="1085764176">
      <w:bodyDiv w:val="1"/>
      <w:marLeft w:val="0"/>
      <w:marRight w:val="0"/>
      <w:marTop w:val="0"/>
      <w:marBottom w:val="0"/>
      <w:divBdr>
        <w:top w:val="none" w:sz="0" w:space="0" w:color="auto"/>
        <w:left w:val="none" w:sz="0" w:space="0" w:color="auto"/>
        <w:bottom w:val="none" w:sz="0" w:space="0" w:color="auto"/>
        <w:right w:val="none" w:sz="0" w:space="0" w:color="auto"/>
      </w:divBdr>
    </w:div>
    <w:div w:id="1101341531">
      <w:bodyDiv w:val="1"/>
      <w:marLeft w:val="0"/>
      <w:marRight w:val="0"/>
      <w:marTop w:val="0"/>
      <w:marBottom w:val="0"/>
      <w:divBdr>
        <w:top w:val="none" w:sz="0" w:space="0" w:color="auto"/>
        <w:left w:val="none" w:sz="0" w:space="0" w:color="auto"/>
        <w:bottom w:val="none" w:sz="0" w:space="0" w:color="auto"/>
        <w:right w:val="none" w:sz="0" w:space="0" w:color="auto"/>
      </w:divBdr>
    </w:div>
    <w:div w:id="1178620536">
      <w:bodyDiv w:val="1"/>
      <w:marLeft w:val="0"/>
      <w:marRight w:val="0"/>
      <w:marTop w:val="0"/>
      <w:marBottom w:val="0"/>
      <w:divBdr>
        <w:top w:val="none" w:sz="0" w:space="0" w:color="auto"/>
        <w:left w:val="none" w:sz="0" w:space="0" w:color="auto"/>
        <w:bottom w:val="none" w:sz="0" w:space="0" w:color="auto"/>
        <w:right w:val="none" w:sz="0" w:space="0" w:color="auto"/>
      </w:divBdr>
    </w:div>
    <w:div w:id="1222449947">
      <w:bodyDiv w:val="1"/>
      <w:marLeft w:val="0"/>
      <w:marRight w:val="0"/>
      <w:marTop w:val="0"/>
      <w:marBottom w:val="0"/>
      <w:divBdr>
        <w:top w:val="none" w:sz="0" w:space="0" w:color="auto"/>
        <w:left w:val="none" w:sz="0" w:space="0" w:color="auto"/>
        <w:bottom w:val="none" w:sz="0" w:space="0" w:color="auto"/>
        <w:right w:val="none" w:sz="0" w:space="0" w:color="auto"/>
      </w:divBdr>
    </w:div>
    <w:div w:id="1322155060">
      <w:bodyDiv w:val="1"/>
      <w:marLeft w:val="0"/>
      <w:marRight w:val="0"/>
      <w:marTop w:val="0"/>
      <w:marBottom w:val="0"/>
      <w:divBdr>
        <w:top w:val="none" w:sz="0" w:space="0" w:color="auto"/>
        <w:left w:val="none" w:sz="0" w:space="0" w:color="auto"/>
        <w:bottom w:val="none" w:sz="0" w:space="0" w:color="auto"/>
        <w:right w:val="none" w:sz="0" w:space="0" w:color="auto"/>
      </w:divBdr>
    </w:div>
    <w:div w:id="1351642010">
      <w:bodyDiv w:val="1"/>
      <w:marLeft w:val="0"/>
      <w:marRight w:val="0"/>
      <w:marTop w:val="0"/>
      <w:marBottom w:val="0"/>
      <w:divBdr>
        <w:top w:val="none" w:sz="0" w:space="0" w:color="auto"/>
        <w:left w:val="none" w:sz="0" w:space="0" w:color="auto"/>
        <w:bottom w:val="none" w:sz="0" w:space="0" w:color="auto"/>
        <w:right w:val="none" w:sz="0" w:space="0" w:color="auto"/>
      </w:divBdr>
    </w:div>
    <w:div w:id="1396197215">
      <w:bodyDiv w:val="1"/>
      <w:marLeft w:val="0"/>
      <w:marRight w:val="0"/>
      <w:marTop w:val="0"/>
      <w:marBottom w:val="0"/>
      <w:divBdr>
        <w:top w:val="none" w:sz="0" w:space="0" w:color="auto"/>
        <w:left w:val="none" w:sz="0" w:space="0" w:color="auto"/>
        <w:bottom w:val="none" w:sz="0" w:space="0" w:color="auto"/>
        <w:right w:val="none" w:sz="0" w:space="0" w:color="auto"/>
      </w:divBdr>
    </w:div>
    <w:div w:id="1410880297">
      <w:bodyDiv w:val="1"/>
      <w:marLeft w:val="0"/>
      <w:marRight w:val="0"/>
      <w:marTop w:val="0"/>
      <w:marBottom w:val="0"/>
      <w:divBdr>
        <w:top w:val="none" w:sz="0" w:space="0" w:color="auto"/>
        <w:left w:val="none" w:sz="0" w:space="0" w:color="auto"/>
        <w:bottom w:val="none" w:sz="0" w:space="0" w:color="auto"/>
        <w:right w:val="none" w:sz="0" w:space="0" w:color="auto"/>
      </w:divBdr>
    </w:div>
    <w:div w:id="1595015297">
      <w:bodyDiv w:val="1"/>
      <w:marLeft w:val="0"/>
      <w:marRight w:val="0"/>
      <w:marTop w:val="0"/>
      <w:marBottom w:val="0"/>
      <w:divBdr>
        <w:top w:val="none" w:sz="0" w:space="0" w:color="auto"/>
        <w:left w:val="none" w:sz="0" w:space="0" w:color="auto"/>
        <w:bottom w:val="none" w:sz="0" w:space="0" w:color="auto"/>
        <w:right w:val="none" w:sz="0" w:space="0" w:color="auto"/>
      </w:divBdr>
    </w:div>
    <w:div w:id="1750612373">
      <w:bodyDiv w:val="1"/>
      <w:marLeft w:val="0"/>
      <w:marRight w:val="0"/>
      <w:marTop w:val="0"/>
      <w:marBottom w:val="0"/>
      <w:divBdr>
        <w:top w:val="none" w:sz="0" w:space="0" w:color="auto"/>
        <w:left w:val="none" w:sz="0" w:space="0" w:color="auto"/>
        <w:bottom w:val="none" w:sz="0" w:space="0" w:color="auto"/>
        <w:right w:val="none" w:sz="0" w:space="0" w:color="auto"/>
      </w:divBdr>
    </w:div>
    <w:div w:id="1901016841">
      <w:bodyDiv w:val="1"/>
      <w:marLeft w:val="0"/>
      <w:marRight w:val="0"/>
      <w:marTop w:val="0"/>
      <w:marBottom w:val="0"/>
      <w:divBdr>
        <w:top w:val="none" w:sz="0" w:space="0" w:color="auto"/>
        <w:left w:val="none" w:sz="0" w:space="0" w:color="auto"/>
        <w:bottom w:val="none" w:sz="0" w:space="0" w:color="auto"/>
        <w:right w:val="none" w:sz="0" w:space="0" w:color="auto"/>
      </w:divBdr>
    </w:div>
    <w:div w:id="1903172952">
      <w:bodyDiv w:val="1"/>
      <w:marLeft w:val="0"/>
      <w:marRight w:val="0"/>
      <w:marTop w:val="0"/>
      <w:marBottom w:val="0"/>
      <w:divBdr>
        <w:top w:val="none" w:sz="0" w:space="0" w:color="auto"/>
        <w:left w:val="none" w:sz="0" w:space="0" w:color="auto"/>
        <w:bottom w:val="none" w:sz="0" w:space="0" w:color="auto"/>
        <w:right w:val="none" w:sz="0" w:space="0" w:color="auto"/>
      </w:divBdr>
    </w:div>
    <w:div w:id="1922911325">
      <w:bodyDiv w:val="1"/>
      <w:marLeft w:val="0"/>
      <w:marRight w:val="0"/>
      <w:marTop w:val="0"/>
      <w:marBottom w:val="0"/>
      <w:divBdr>
        <w:top w:val="none" w:sz="0" w:space="0" w:color="auto"/>
        <w:left w:val="none" w:sz="0" w:space="0" w:color="auto"/>
        <w:bottom w:val="none" w:sz="0" w:space="0" w:color="auto"/>
        <w:right w:val="none" w:sz="0" w:space="0" w:color="auto"/>
      </w:divBdr>
    </w:div>
    <w:div w:id="2005473736">
      <w:bodyDiv w:val="1"/>
      <w:marLeft w:val="0"/>
      <w:marRight w:val="0"/>
      <w:marTop w:val="0"/>
      <w:marBottom w:val="0"/>
      <w:divBdr>
        <w:top w:val="none" w:sz="0" w:space="0" w:color="auto"/>
        <w:left w:val="none" w:sz="0" w:space="0" w:color="auto"/>
        <w:bottom w:val="none" w:sz="0" w:space="0" w:color="auto"/>
        <w:right w:val="none" w:sz="0" w:space="0" w:color="auto"/>
      </w:divBdr>
    </w:div>
    <w:div w:id="2062049267">
      <w:bodyDiv w:val="1"/>
      <w:marLeft w:val="0"/>
      <w:marRight w:val="0"/>
      <w:marTop w:val="0"/>
      <w:marBottom w:val="0"/>
      <w:divBdr>
        <w:top w:val="none" w:sz="0" w:space="0" w:color="auto"/>
        <w:left w:val="none" w:sz="0" w:space="0" w:color="auto"/>
        <w:bottom w:val="none" w:sz="0" w:space="0" w:color="auto"/>
        <w:right w:val="none" w:sz="0" w:space="0" w:color="auto"/>
      </w:divBdr>
    </w:div>
    <w:div w:id="2098363544">
      <w:bodyDiv w:val="1"/>
      <w:marLeft w:val="0"/>
      <w:marRight w:val="0"/>
      <w:marTop w:val="0"/>
      <w:marBottom w:val="0"/>
      <w:divBdr>
        <w:top w:val="none" w:sz="0" w:space="0" w:color="auto"/>
        <w:left w:val="none" w:sz="0" w:space="0" w:color="auto"/>
        <w:bottom w:val="none" w:sz="0" w:space="0" w:color="auto"/>
        <w:right w:val="none" w:sz="0" w:space="0" w:color="auto"/>
      </w:divBdr>
    </w:div>
    <w:div w:id="2135438442">
      <w:bodyDiv w:val="1"/>
      <w:marLeft w:val="0"/>
      <w:marRight w:val="0"/>
      <w:marTop w:val="0"/>
      <w:marBottom w:val="0"/>
      <w:divBdr>
        <w:top w:val="none" w:sz="0" w:space="0" w:color="auto"/>
        <w:left w:val="none" w:sz="0" w:space="0" w:color="auto"/>
        <w:bottom w:val="none" w:sz="0" w:space="0" w:color="auto"/>
        <w:right w:val="none" w:sz="0" w:space="0" w:color="auto"/>
      </w:divBdr>
    </w:div>
    <w:div w:id="2135513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E1317-0055-49DA-A90C-BB3D40348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887</TotalTime>
  <Pages>3</Pages>
  <Words>926</Words>
  <Characters>5284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6198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Joern Krause</dc:creator>
  <cp:keywords/>
  <cp:lastModifiedBy>Ericsson User</cp:lastModifiedBy>
  <cp:revision>338</cp:revision>
  <cp:lastPrinted>2000-02-29T10:31:00Z</cp:lastPrinted>
  <dcterms:created xsi:type="dcterms:W3CDTF">2023-06-06T16:06:00Z</dcterms:created>
  <dcterms:modified xsi:type="dcterms:W3CDTF">2025-12-04T13:30:00Z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